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403" w:rsidRDefault="008C7403" w:rsidP="008C7403">
      <w:pPr>
        <w:spacing w:after="0" w:line="216" w:lineRule="auto"/>
        <w:ind w:left="-567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CC0B4E" w:rsidRPr="00A924A6" w:rsidRDefault="00CC0B4E" w:rsidP="00F858FA">
      <w:pPr>
        <w:spacing w:after="0" w:line="216" w:lineRule="auto"/>
        <w:ind w:left="-567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858FA">
        <w:rPr>
          <w:rFonts w:ascii="Times New Roman" w:hAnsi="Times New Roman"/>
          <w:b/>
          <w:sz w:val="32"/>
          <w:szCs w:val="32"/>
          <w:lang w:val="uk-UA"/>
        </w:rPr>
        <w:t xml:space="preserve">Рішення  </w:t>
      </w:r>
      <w:r w:rsidRPr="00F858FA">
        <w:rPr>
          <w:rFonts w:ascii="Times New Roman" w:hAnsi="Times New Roman"/>
          <w:b/>
          <w:sz w:val="32"/>
          <w:szCs w:val="32"/>
        </w:rPr>
        <w:t>Звітн</w:t>
      </w:r>
      <w:r w:rsidRPr="00F858FA">
        <w:rPr>
          <w:rFonts w:ascii="Times New Roman" w:hAnsi="Times New Roman"/>
          <w:b/>
          <w:sz w:val="32"/>
          <w:szCs w:val="32"/>
          <w:lang w:val="uk-UA"/>
        </w:rPr>
        <w:t>ої</w:t>
      </w:r>
      <w:r w:rsidR="00C85199">
        <w:rPr>
          <w:rFonts w:ascii="Times New Roman" w:hAnsi="Times New Roman"/>
          <w:b/>
          <w:sz w:val="32"/>
          <w:szCs w:val="32"/>
          <w:lang w:val="uk-UA"/>
        </w:rPr>
        <w:t>-виборної</w:t>
      </w:r>
      <w:r w:rsidR="00860F80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860F80" w:rsidRPr="00F858FA">
        <w:rPr>
          <w:rFonts w:ascii="Times New Roman" w:hAnsi="Times New Roman"/>
          <w:b/>
          <w:sz w:val="32"/>
          <w:szCs w:val="32"/>
        </w:rPr>
        <w:t>4</w:t>
      </w:r>
      <w:r w:rsidR="00C85199">
        <w:rPr>
          <w:rFonts w:ascii="Times New Roman" w:hAnsi="Times New Roman"/>
          <w:b/>
          <w:sz w:val="32"/>
          <w:szCs w:val="32"/>
          <w:lang w:val="uk-UA"/>
        </w:rPr>
        <w:t>8</w:t>
      </w:r>
      <w:r w:rsidR="00860F80" w:rsidRPr="00F858FA">
        <w:rPr>
          <w:rFonts w:ascii="Times New Roman" w:hAnsi="Times New Roman"/>
          <w:b/>
          <w:sz w:val="32"/>
          <w:szCs w:val="32"/>
        </w:rPr>
        <w:t>-</w:t>
      </w:r>
      <w:r w:rsidR="00860F80" w:rsidRPr="00F858FA">
        <w:rPr>
          <w:rFonts w:ascii="Times New Roman" w:hAnsi="Times New Roman"/>
          <w:b/>
          <w:sz w:val="32"/>
          <w:szCs w:val="32"/>
          <w:lang w:val="uk-UA"/>
        </w:rPr>
        <w:t>ї</w:t>
      </w:r>
      <w:r w:rsidRPr="00F858F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F858FA">
        <w:rPr>
          <w:rFonts w:ascii="Times New Roman" w:hAnsi="Times New Roman"/>
          <w:b/>
          <w:sz w:val="32"/>
          <w:szCs w:val="32"/>
        </w:rPr>
        <w:t>Конференці</w:t>
      </w:r>
      <w:r w:rsidRPr="00F858FA">
        <w:rPr>
          <w:rFonts w:ascii="Times New Roman" w:hAnsi="Times New Roman"/>
          <w:b/>
          <w:sz w:val="32"/>
          <w:szCs w:val="32"/>
          <w:lang w:val="uk-UA"/>
        </w:rPr>
        <w:t>ї повноважних представників членів</w:t>
      </w:r>
      <w:r w:rsidRPr="00F858FA">
        <w:rPr>
          <w:rFonts w:ascii="Times New Roman" w:hAnsi="Times New Roman"/>
          <w:b/>
          <w:sz w:val="32"/>
          <w:szCs w:val="32"/>
        </w:rPr>
        <w:t xml:space="preserve"> СО «Трудовик</w:t>
      </w:r>
      <w:r w:rsidR="005B5992" w:rsidRPr="00F858FA">
        <w:rPr>
          <w:rFonts w:ascii="Times New Roman" w:hAnsi="Times New Roman"/>
          <w:b/>
          <w:sz w:val="32"/>
          <w:szCs w:val="32"/>
          <w:lang w:val="uk-UA"/>
        </w:rPr>
        <w:t>»</w:t>
      </w:r>
      <w:r w:rsidR="00FE3D98" w:rsidRPr="00F858FA">
        <w:rPr>
          <w:rFonts w:ascii="Times New Roman" w:hAnsi="Times New Roman"/>
          <w:b/>
          <w:sz w:val="32"/>
          <w:szCs w:val="32"/>
          <w:lang w:val="uk-UA"/>
        </w:rPr>
        <w:t xml:space="preserve">  </w:t>
      </w:r>
      <w:r w:rsidRPr="00F858FA">
        <w:rPr>
          <w:rFonts w:ascii="Times New Roman" w:hAnsi="Times New Roman"/>
          <w:b/>
          <w:sz w:val="32"/>
          <w:szCs w:val="32"/>
          <w:lang w:val="uk-UA"/>
        </w:rPr>
        <w:t xml:space="preserve">від </w:t>
      </w:r>
      <w:r w:rsidR="00C85199">
        <w:rPr>
          <w:rFonts w:ascii="Times New Roman" w:hAnsi="Times New Roman"/>
          <w:b/>
          <w:sz w:val="32"/>
          <w:szCs w:val="32"/>
          <w:lang w:val="uk-UA"/>
        </w:rPr>
        <w:t>1</w:t>
      </w:r>
      <w:r w:rsidRPr="00F858F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C85199">
        <w:rPr>
          <w:rFonts w:ascii="Times New Roman" w:hAnsi="Times New Roman"/>
          <w:b/>
          <w:sz w:val="32"/>
          <w:szCs w:val="32"/>
          <w:lang w:val="uk-UA"/>
        </w:rPr>
        <w:t>жовт</w:t>
      </w:r>
      <w:r w:rsidRPr="00F858FA">
        <w:rPr>
          <w:rFonts w:ascii="Times New Roman" w:hAnsi="Times New Roman"/>
          <w:b/>
          <w:sz w:val="32"/>
          <w:szCs w:val="32"/>
          <w:lang w:val="uk-UA"/>
        </w:rPr>
        <w:t xml:space="preserve">ня  </w:t>
      </w:r>
      <w:r w:rsidRPr="00F858FA">
        <w:rPr>
          <w:rFonts w:ascii="Times New Roman" w:hAnsi="Times New Roman"/>
          <w:b/>
          <w:sz w:val="32"/>
          <w:szCs w:val="32"/>
        </w:rPr>
        <w:t>20</w:t>
      </w:r>
      <w:r w:rsidRPr="00F858FA">
        <w:rPr>
          <w:rFonts w:ascii="Times New Roman" w:hAnsi="Times New Roman"/>
          <w:b/>
          <w:sz w:val="32"/>
          <w:szCs w:val="32"/>
          <w:lang w:val="uk-UA"/>
        </w:rPr>
        <w:t>2</w:t>
      </w:r>
      <w:r w:rsidR="00C85199">
        <w:rPr>
          <w:rFonts w:ascii="Times New Roman" w:hAnsi="Times New Roman"/>
          <w:b/>
          <w:sz w:val="32"/>
          <w:szCs w:val="32"/>
          <w:lang w:val="uk-UA"/>
        </w:rPr>
        <w:t>2</w:t>
      </w:r>
      <w:r w:rsidR="00A924A6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A924A6">
        <w:rPr>
          <w:rFonts w:ascii="Times New Roman" w:hAnsi="Times New Roman"/>
          <w:b/>
          <w:sz w:val="32"/>
          <w:szCs w:val="32"/>
        </w:rPr>
        <w:t>р</w:t>
      </w:r>
      <w:r w:rsidR="00A924A6">
        <w:rPr>
          <w:rFonts w:ascii="Times New Roman" w:hAnsi="Times New Roman"/>
          <w:b/>
          <w:sz w:val="32"/>
          <w:szCs w:val="32"/>
          <w:lang w:val="uk-UA"/>
        </w:rPr>
        <w:t>оку</w:t>
      </w:r>
    </w:p>
    <w:p w:rsidR="00660254" w:rsidRPr="00D754B4" w:rsidRDefault="00660254" w:rsidP="00022692">
      <w:pPr>
        <w:spacing w:after="0" w:line="216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60254" w:rsidRPr="00FE3D98" w:rsidRDefault="00660254" w:rsidP="00022692">
      <w:pPr>
        <w:spacing w:after="0" w:line="216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E3D98">
        <w:rPr>
          <w:rFonts w:ascii="Times New Roman" w:hAnsi="Times New Roman"/>
          <w:b/>
          <w:sz w:val="28"/>
          <w:szCs w:val="28"/>
          <w:lang w:val="uk-UA"/>
        </w:rPr>
        <w:t>Конференція постановляє:</w:t>
      </w:r>
    </w:p>
    <w:p w:rsidR="00660254" w:rsidRPr="00022692" w:rsidRDefault="00660254" w:rsidP="00022692">
      <w:pPr>
        <w:spacing w:after="0" w:line="216" w:lineRule="auto"/>
        <w:ind w:left="-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60254" w:rsidRPr="00663C0D" w:rsidRDefault="00660254" w:rsidP="00022692">
      <w:pPr>
        <w:spacing w:after="0" w:line="21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54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3C0D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663C0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663C0D">
        <w:rPr>
          <w:rFonts w:ascii="Times New Roman" w:hAnsi="Times New Roman" w:cs="Times New Roman"/>
          <w:sz w:val="24"/>
          <w:szCs w:val="24"/>
        </w:rPr>
        <w:t xml:space="preserve">Затвердити кошторис </w:t>
      </w:r>
      <w:r w:rsidRPr="00663C0D">
        <w:rPr>
          <w:rFonts w:ascii="Times New Roman" w:hAnsi="Times New Roman" w:cs="Times New Roman"/>
          <w:sz w:val="24"/>
          <w:szCs w:val="24"/>
          <w:lang w:val="uk-UA"/>
        </w:rPr>
        <w:t xml:space="preserve">надходжень </w:t>
      </w:r>
      <w:r w:rsidR="007F44EE" w:rsidRPr="00663C0D">
        <w:rPr>
          <w:rFonts w:ascii="Times New Roman" w:hAnsi="Times New Roman" w:cs="Times New Roman"/>
          <w:b/>
          <w:sz w:val="24"/>
          <w:szCs w:val="24"/>
        </w:rPr>
        <w:t>на 20</w:t>
      </w:r>
      <w:r w:rsidR="007F44EE" w:rsidRPr="00663C0D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C85199" w:rsidRPr="00663C0D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663C0D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Pr="00663C0D">
        <w:rPr>
          <w:rFonts w:ascii="Times New Roman" w:hAnsi="Times New Roman" w:cs="Times New Roman"/>
          <w:sz w:val="24"/>
          <w:szCs w:val="24"/>
        </w:rPr>
        <w:t xml:space="preserve"> в розмірі </w:t>
      </w:r>
      <w:r w:rsidRPr="00663C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3C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-  </w:t>
      </w:r>
      <w:r w:rsidR="00C85199" w:rsidRPr="00663C0D">
        <w:rPr>
          <w:rFonts w:ascii="Times New Roman" w:hAnsi="Times New Roman" w:cs="Times New Roman"/>
          <w:b/>
          <w:sz w:val="24"/>
          <w:szCs w:val="24"/>
          <w:lang w:val="uk-UA"/>
        </w:rPr>
        <w:t>5 161 150,00</w:t>
      </w:r>
      <w:r w:rsidRPr="00663C0D">
        <w:rPr>
          <w:rFonts w:ascii="Times New Roman" w:hAnsi="Times New Roman" w:cs="Times New Roman"/>
          <w:b/>
          <w:sz w:val="24"/>
          <w:szCs w:val="24"/>
        </w:rPr>
        <w:t xml:space="preserve"> грн.</w:t>
      </w:r>
      <w:r w:rsidRPr="00663C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4406">
        <w:rPr>
          <w:rFonts w:ascii="Times New Roman" w:hAnsi="Times New Roman" w:cs="Times New Roman"/>
          <w:sz w:val="24"/>
          <w:szCs w:val="24"/>
          <w:lang w:val="uk-UA"/>
        </w:rPr>
        <w:t>Ви</w:t>
      </w:r>
      <w:r w:rsidRPr="00663C0D">
        <w:rPr>
          <w:rFonts w:ascii="Times New Roman" w:hAnsi="Times New Roman" w:cs="Times New Roman"/>
          <w:sz w:val="24"/>
          <w:szCs w:val="24"/>
          <w:lang w:val="uk-UA"/>
        </w:rPr>
        <w:t xml:space="preserve">трати на виплату зарплати згідно </w:t>
      </w:r>
      <w:r w:rsidRPr="00663C0D">
        <w:rPr>
          <w:rFonts w:ascii="Times New Roman" w:hAnsi="Times New Roman" w:cs="Times New Roman"/>
          <w:sz w:val="24"/>
          <w:szCs w:val="24"/>
        </w:rPr>
        <w:t>штатн</w:t>
      </w:r>
      <w:r w:rsidRPr="00663C0D">
        <w:rPr>
          <w:rFonts w:ascii="Times New Roman" w:hAnsi="Times New Roman" w:cs="Times New Roman"/>
          <w:sz w:val="24"/>
          <w:szCs w:val="24"/>
          <w:lang w:val="uk-UA"/>
        </w:rPr>
        <w:t xml:space="preserve">ого </w:t>
      </w:r>
      <w:r w:rsidRPr="00663C0D">
        <w:rPr>
          <w:rFonts w:ascii="Times New Roman" w:hAnsi="Times New Roman" w:cs="Times New Roman"/>
          <w:sz w:val="24"/>
          <w:szCs w:val="24"/>
        </w:rPr>
        <w:t xml:space="preserve"> роз</w:t>
      </w:r>
      <w:r w:rsidR="00C85199" w:rsidRPr="00663C0D">
        <w:rPr>
          <w:rFonts w:ascii="Times New Roman" w:hAnsi="Times New Roman" w:cs="Times New Roman"/>
          <w:sz w:val="24"/>
          <w:szCs w:val="24"/>
          <w:lang w:val="uk-UA"/>
        </w:rPr>
        <w:t>пис</w:t>
      </w:r>
      <w:r w:rsidRPr="00663C0D">
        <w:rPr>
          <w:rFonts w:ascii="Times New Roman" w:hAnsi="Times New Roman" w:cs="Times New Roman"/>
          <w:sz w:val="24"/>
          <w:szCs w:val="24"/>
          <w:lang w:val="uk-UA"/>
        </w:rPr>
        <w:t xml:space="preserve">у складають  </w:t>
      </w:r>
      <w:r w:rsidR="007F44EE" w:rsidRPr="00663C0D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C85199" w:rsidRPr="00663C0D">
        <w:rPr>
          <w:rFonts w:ascii="Times New Roman" w:hAnsi="Times New Roman" w:cs="Times New Roman"/>
          <w:b/>
          <w:sz w:val="24"/>
          <w:szCs w:val="24"/>
          <w:lang w:val="uk-UA"/>
        </w:rPr>
        <w:t> 529 900</w:t>
      </w:r>
      <w:r w:rsidR="00D754B4" w:rsidRPr="00663C0D">
        <w:rPr>
          <w:rFonts w:ascii="Times New Roman" w:hAnsi="Times New Roman" w:cs="Times New Roman"/>
          <w:b/>
          <w:sz w:val="24"/>
          <w:szCs w:val="24"/>
          <w:lang w:val="uk-UA"/>
        </w:rPr>
        <w:t>,00</w:t>
      </w:r>
      <w:r w:rsidR="007F44EE" w:rsidRPr="00663C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63C0D">
        <w:rPr>
          <w:rFonts w:ascii="Times New Roman" w:hAnsi="Times New Roman" w:cs="Times New Roman"/>
          <w:b/>
          <w:sz w:val="24"/>
          <w:szCs w:val="24"/>
        </w:rPr>
        <w:t>грн</w:t>
      </w:r>
      <w:r w:rsidRPr="00663C0D">
        <w:rPr>
          <w:rFonts w:ascii="Times New Roman" w:hAnsi="Times New Roman" w:cs="Times New Roman"/>
          <w:sz w:val="24"/>
          <w:szCs w:val="24"/>
        </w:rPr>
        <w:t>.</w:t>
      </w:r>
      <w:r w:rsidRPr="00663C0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660254" w:rsidRPr="00663C0D" w:rsidRDefault="00660254" w:rsidP="00022692">
      <w:pPr>
        <w:spacing w:after="0" w:line="21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60254" w:rsidRPr="00663C0D" w:rsidRDefault="00660254" w:rsidP="00022692">
      <w:pPr>
        <w:spacing w:after="0" w:line="21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3C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3C0D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663C0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B55B4" w:rsidRPr="00663C0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63C0D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7F44EE" w:rsidRPr="00663C0D">
        <w:rPr>
          <w:rFonts w:ascii="Times New Roman" w:hAnsi="Times New Roman" w:cs="Times New Roman"/>
          <w:sz w:val="24"/>
          <w:szCs w:val="24"/>
        </w:rPr>
        <w:t xml:space="preserve">становити </w:t>
      </w:r>
      <w:r w:rsidR="007F44EE" w:rsidRPr="00663C0D">
        <w:rPr>
          <w:rFonts w:ascii="Times New Roman" w:hAnsi="Times New Roman" w:cs="Times New Roman"/>
          <w:b/>
          <w:sz w:val="24"/>
          <w:szCs w:val="24"/>
        </w:rPr>
        <w:t>на 20</w:t>
      </w:r>
      <w:r w:rsidR="007F44EE" w:rsidRPr="00663C0D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C85199" w:rsidRPr="00663C0D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663C0D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Pr="00663C0D">
        <w:rPr>
          <w:rFonts w:ascii="Times New Roman" w:hAnsi="Times New Roman" w:cs="Times New Roman"/>
          <w:sz w:val="24"/>
          <w:szCs w:val="24"/>
        </w:rPr>
        <w:t xml:space="preserve"> внески, платежі за надані послуги в наступних розмірах:</w:t>
      </w:r>
    </w:p>
    <w:p w:rsidR="00660254" w:rsidRPr="00663C0D" w:rsidRDefault="00660254" w:rsidP="00022692">
      <w:pPr>
        <w:spacing w:after="0" w:line="21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2692" w:rsidRPr="00663C0D" w:rsidRDefault="00660254" w:rsidP="00022692">
      <w:pPr>
        <w:spacing w:after="0" w:line="216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63C0D">
        <w:rPr>
          <w:rFonts w:ascii="Times New Roman" w:hAnsi="Times New Roman" w:cs="Times New Roman"/>
          <w:b/>
          <w:sz w:val="24"/>
          <w:szCs w:val="24"/>
          <w:lang w:val="uk-UA"/>
        </w:rPr>
        <w:t>2.1</w:t>
      </w:r>
      <w:r w:rsidRPr="00663C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55B4" w:rsidRPr="00663C0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63C0D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Pr="00663C0D">
        <w:rPr>
          <w:rFonts w:ascii="Times New Roman" w:hAnsi="Times New Roman" w:cs="Times New Roman"/>
          <w:sz w:val="24"/>
          <w:szCs w:val="24"/>
        </w:rPr>
        <w:t xml:space="preserve">ленські внески </w:t>
      </w:r>
      <w:r w:rsidRPr="00663C0D">
        <w:rPr>
          <w:rFonts w:ascii="Times New Roman" w:hAnsi="Times New Roman" w:cs="Times New Roman"/>
          <w:sz w:val="24"/>
          <w:szCs w:val="24"/>
          <w:lang w:val="uk-UA"/>
        </w:rPr>
        <w:t>на обслуговування</w:t>
      </w:r>
      <w:r w:rsidRPr="00663C0D">
        <w:rPr>
          <w:rFonts w:ascii="Times New Roman" w:hAnsi="Times New Roman" w:cs="Times New Roman"/>
          <w:sz w:val="24"/>
          <w:szCs w:val="24"/>
        </w:rPr>
        <w:t xml:space="preserve"> массиву</w:t>
      </w:r>
      <w:r w:rsidRPr="00663C0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663C0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СО «Трудовик» - </w:t>
      </w:r>
      <w:r w:rsidR="007F44EE" w:rsidRPr="00663C0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</w:t>
      </w:r>
      <w:r w:rsidR="00D754B4" w:rsidRPr="00663C0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 </w:t>
      </w:r>
      <w:r w:rsidR="00C85199" w:rsidRPr="00663C0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7</w:t>
      </w:r>
      <w:r w:rsidR="00D754B4" w:rsidRPr="00663C0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80 </w:t>
      </w:r>
      <w:r w:rsidRPr="00663C0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гр</w:t>
      </w:r>
      <w:r w:rsidR="00022692" w:rsidRPr="00663C0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н</w:t>
      </w:r>
      <w:r w:rsidRPr="00663C0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Pr="00663C0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, </w:t>
      </w:r>
    </w:p>
    <w:p w:rsidR="00660254" w:rsidRPr="00D754B4" w:rsidRDefault="00660254" w:rsidP="00022692">
      <w:pPr>
        <w:spacing w:after="0" w:line="216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63C0D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 «Джерело»</w:t>
      </w:r>
      <w:r w:rsidRPr="00663C0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C85199" w:rsidRPr="00663C0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970</w:t>
      </w:r>
      <w:r w:rsidR="00D754B4" w:rsidRPr="00663C0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663C0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гр</w:t>
      </w:r>
      <w:r w:rsidR="00FE0D90" w:rsidRPr="00663C0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н</w:t>
      </w:r>
      <w:r w:rsidRPr="00663C0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.,</w:t>
      </w:r>
      <w:r w:rsidRPr="00663C0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СТ «Дружне» - </w:t>
      </w:r>
      <w:r w:rsidR="00C85199" w:rsidRPr="00663C0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102</w:t>
      </w:r>
      <w:r w:rsidR="007F44EE" w:rsidRPr="00663C0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="00D754B4" w:rsidRPr="00663C0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663C0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гр</w:t>
      </w:r>
      <w:r w:rsidR="00FE0D90" w:rsidRPr="00663C0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н</w:t>
      </w:r>
      <w:r w:rsidRPr="00663C0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Pr="00D754B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880057" w:rsidRPr="005C1AB7" w:rsidRDefault="00660254" w:rsidP="00880057">
      <w:pPr>
        <w:pStyle w:val="a3"/>
        <w:tabs>
          <w:tab w:val="left" w:pos="0"/>
          <w:tab w:val="left" w:pos="21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val="uk-UA"/>
        </w:rPr>
      </w:pPr>
      <w:r w:rsidRPr="00D754B4">
        <w:rPr>
          <w:rFonts w:ascii="Times New Roman" w:hAnsi="Times New Roman"/>
          <w:sz w:val="24"/>
          <w:szCs w:val="24"/>
          <w:lang w:val="uk-UA"/>
        </w:rPr>
        <w:t>С</w:t>
      </w:r>
      <w:r w:rsidRPr="00D754B4">
        <w:rPr>
          <w:rFonts w:ascii="Times New Roman" w:hAnsi="Times New Roman"/>
          <w:sz w:val="24"/>
          <w:szCs w:val="24"/>
        </w:rPr>
        <w:t>пла</w:t>
      </w:r>
      <w:r w:rsidRPr="00D754B4">
        <w:rPr>
          <w:rFonts w:ascii="Times New Roman" w:hAnsi="Times New Roman"/>
          <w:sz w:val="24"/>
          <w:szCs w:val="24"/>
          <w:lang w:val="uk-UA"/>
        </w:rPr>
        <w:t>чувати</w:t>
      </w:r>
      <w:r w:rsidRPr="00D754B4">
        <w:rPr>
          <w:rFonts w:ascii="Times New Roman" w:hAnsi="Times New Roman"/>
          <w:sz w:val="24"/>
          <w:szCs w:val="24"/>
        </w:rPr>
        <w:t xml:space="preserve">  членськ</w:t>
      </w:r>
      <w:r w:rsidRPr="00D754B4">
        <w:rPr>
          <w:rFonts w:ascii="Times New Roman" w:hAnsi="Times New Roman"/>
          <w:sz w:val="24"/>
          <w:szCs w:val="24"/>
          <w:lang w:val="uk-UA"/>
        </w:rPr>
        <w:t xml:space="preserve">і </w:t>
      </w:r>
      <w:r w:rsidRPr="00D754B4">
        <w:rPr>
          <w:rFonts w:ascii="Times New Roman" w:hAnsi="Times New Roman"/>
          <w:sz w:val="24"/>
          <w:szCs w:val="24"/>
        </w:rPr>
        <w:t xml:space="preserve"> внеск</w:t>
      </w:r>
      <w:r w:rsidRPr="00D754B4">
        <w:rPr>
          <w:rFonts w:ascii="Times New Roman" w:hAnsi="Times New Roman"/>
          <w:sz w:val="24"/>
          <w:szCs w:val="24"/>
          <w:lang w:val="uk-UA"/>
        </w:rPr>
        <w:t>и</w:t>
      </w:r>
      <w:r w:rsidR="00026E5E" w:rsidRPr="00D754B4">
        <w:rPr>
          <w:rFonts w:ascii="Times New Roman" w:hAnsi="Times New Roman"/>
          <w:sz w:val="24"/>
          <w:szCs w:val="24"/>
          <w:lang w:val="uk-UA"/>
        </w:rPr>
        <w:t xml:space="preserve"> за ділянки, надані для ведення садівництва,</w:t>
      </w:r>
      <w:r w:rsidRPr="00D754B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754B4">
        <w:rPr>
          <w:rFonts w:ascii="Times New Roman" w:hAnsi="Times New Roman"/>
          <w:sz w:val="24"/>
          <w:szCs w:val="24"/>
        </w:rPr>
        <w:t xml:space="preserve"> за</w:t>
      </w:r>
      <w:r w:rsidRPr="00D754B4">
        <w:rPr>
          <w:rFonts w:ascii="Times New Roman" w:hAnsi="Times New Roman"/>
          <w:sz w:val="24"/>
          <w:szCs w:val="24"/>
          <w:lang w:val="uk-UA"/>
        </w:rPr>
        <w:t xml:space="preserve"> кожен</w:t>
      </w:r>
      <w:r w:rsidRPr="00D754B4">
        <w:rPr>
          <w:rFonts w:ascii="Times New Roman" w:hAnsi="Times New Roman"/>
          <w:sz w:val="24"/>
          <w:szCs w:val="24"/>
        </w:rPr>
        <w:t xml:space="preserve"> </w:t>
      </w:r>
      <w:r w:rsidR="0004485C" w:rsidRPr="00D754B4">
        <w:rPr>
          <w:rFonts w:ascii="Times New Roman" w:hAnsi="Times New Roman"/>
          <w:sz w:val="24"/>
          <w:szCs w:val="24"/>
          <w:lang w:val="uk-UA"/>
        </w:rPr>
        <w:t xml:space="preserve">наступний </w:t>
      </w:r>
      <w:r w:rsidRPr="00D754B4">
        <w:rPr>
          <w:rFonts w:ascii="Times New Roman" w:hAnsi="Times New Roman"/>
          <w:sz w:val="24"/>
          <w:szCs w:val="24"/>
        </w:rPr>
        <w:t xml:space="preserve">квартал </w:t>
      </w:r>
      <w:r w:rsidRPr="00D754B4">
        <w:rPr>
          <w:rFonts w:ascii="Times New Roman" w:hAnsi="Times New Roman"/>
          <w:sz w:val="24"/>
          <w:szCs w:val="24"/>
          <w:lang w:val="uk-UA"/>
        </w:rPr>
        <w:t xml:space="preserve"> до  першого числа.</w:t>
      </w:r>
      <w:r w:rsidR="00880057" w:rsidRPr="0088005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80057" w:rsidRPr="005C1AB7">
        <w:rPr>
          <w:rFonts w:ascii="Times New Roman" w:hAnsi="Times New Roman"/>
          <w:sz w:val="24"/>
          <w:szCs w:val="24"/>
          <w:lang w:val="uk-UA"/>
        </w:rPr>
        <w:t>До 01 жовтня провести розрахунки за поточний рік повністю.</w:t>
      </w:r>
    </w:p>
    <w:p w:rsidR="00660254" w:rsidRPr="00D754B4" w:rsidRDefault="00660254" w:rsidP="00880057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F24FB" w:rsidRPr="00D754B4" w:rsidRDefault="00660254" w:rsidP="00022692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754B4">
        <w:rPr>
          <w:rFonts w:ascii="Times New Roman" w:hAnsi="Times New Roman" w:cs="Times New Roman"/>
          <w:b/>
          <w:sz w:val="24"/>
          <w:szCs w:val="24"/>
          <w:lang w:val="uk-UA"/>
        </w:rPr>
        <w:t>2.2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55B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F24FB" w:rsidRPr="00D754B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F24FB" w:rsidRPr="00D754B4">
        <w:rPr>
          <w:rFonts w:ascii="Times New Roman" w:hAnsi="Times New Roman" w:cs="Times New Roman"/>
          <w:sz w:val="24"/>
          <w:szCs w:val="24"/>
          <w:lang w:val="uk-UA"/>
        </w:rPr>
        <w:t xml:space="preserve">Вартість за </w:t>
      </w:r>
      <w:r w:rsidR="008F24FB" w:rsidRPr="00D754B4">
        <w:rPr>
          <w:rFonts w:ascii="Times New Roman" w:hAnsi="Times New Roman" w:cs="Times New Roman"/>
          <w:b/>
          <w:sz w:val="24"/>
          <w:szCs w:val="24"/>
          <w:lang w:val="uk-UA"/>
        </w:rPr>
        <w:t>1 кВт/год</w:t>
      </w:r>
      <w:r w:rsidR="00D754B4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8F24FB" w:rsidRPr="00D754B4">
        <w:rPr>
          <w:rFonts w:ascii="Times New Roman" w:hAnsi="Times New Roman" w:cs="Times New Roman"/>
          <w:sz w:val="24"/>
          <w:szCs w:val="24"/>
          <w:lang w:val="uk-UA"/>
        </w:rPr>
        <w:t xml:space="preserve"> електроенергії:</w:t>
      </w:r>
    </w:p>
    <w:p w:rsidR="00022692" w:rsidRPr="00D754B4" w:rsidRDefault="0064464A" w:rsidP="00022692">
      <w:pPr>
        <w:tabs>
          <w:tab w:val="left" w:pos="0"/>
          <w:tab w:val="left" w:pos="2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394DB2" w:rsidRPr="00D754B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F24FB" w:rsidRPr="00D754B4">
        <w:rPr>
          <w:rFonts w:ascii="Times New Roman" w:hAnsi="Times New Roman" w:cs="Times New Roman"/>
          <w:sz w:val="24"/>
          <w:szCs w:val="24"/>
          <w:lang w:val="uk-UA"/>
        </w:rPr>
        <w:t xml:space="preserve">для будинків с винесеними електронними лічильниками на опору або фасад будинку </w:t>
      </w:r>
    </w:p>
    <w:p w:rsidR="008F24FB" w:rsidRPr="00D754B4" w:rsidRDefault="008F24FB" w:rsidP="00022692">
      <w:pPr>
        <w:tabs>
          <w:tab w:val="left" w:pos="0"/>
          <w:tab w:val="left" w:pos="2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54B4">
        <w:rPr>
          <w:rFonts w:ascii="Times New Roman" w:hAnsi="Times New Roman" w:cs="Times New Roman"/>
          <w:sz w:val="24"/>
          <w:szCs w:val="24"/>
          <w:lang w:val="uk-UA"/>
        </w:rPr>
        <w:t xml:space="preserve">(з видимим вводом ) - </w:t>
      </w:r>
      <w:r w:rsidRPr="00D754B4">
        <w:rPr>
          <w:rFonts w:ascii="Times New Roman" w:hAnsi="Times New Roman" w:cs="Times New Roman"/>
          <w:b/>
          <w:sz w:val="24"/>
          <w:szCs w:val="24"/>
          <w:lang w:val="uk-UA"/>
        </w:rPr>
        <w:t>2,22 грн.;</w:t>
      </w:r>
      <w:r w:rsidR="001044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8F24FB" w:rsidRPr="0064464A" w:rsidRDefault="0064464A" w:rsidP="00D754B4">
      <w:pPr>
        <w:tabs>
          <w:tab w:val="left" w:pos="851"/>
        </w:tabs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394DB2" w:rsidRPr="0064464A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F24FB" w:rsidRPr="0064464A">
        <w:rPr>
          <w:rFonts w:ascii="Times New Roman" w:hAnsi="Times New Roman" w:cs="Times New Roman"/>
          <w:sz w:val="24"/>
          <w:szCs w:val="24"/>
          <w:lang w:val="uk-UA"/>
        </w:rPr>
        <w:t xml:space="preserve">для садових товариств,  де замінено старі магістральні ЛЕП  на ізольований кабель -  </w:t>
      </w:r>
      <w:r w:rsidR="00394DB2" w:rsidRPr="0064464A">
        <w:rPr>
          <w:rFonts w:ascii="Times New Roman" w:hAnsi="Times New Roman" w:cs="Times New Roman"/>
          <w:b/>
          <w:sz w:val="24"/>
          <w:szCs w:val="24"/>
          <w:lang w:val="uk-UA"/>
        </w:rPr>
        <w:t>2,</w:t>
      </w:r>
      <w:r w:rsidR="008F24FB" w:rsidRPr="0064464A">
        <w:rPr>
          <w:rFonts w:ascii="Times New Roman" w:hAnsi="Times New Roman" w:cs="Times New Roman"/>
          <w:b/>
          <w:sz w:val="24"/>
          <w:szCs w:val="24"/>
          <w:lang w:val="uk-UA"/>
        </w:rPr>
        <w:t>00 грн.</w:t>
      </w:r>
      <w:r w:rsidR="008F24FB" w:rsidRPr="006446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54B4" w:rsidRPr="0064464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при обов’язковій оплаті щомісячно з наданням фото показників лічильника, до кінця поточного місяця (до 30 числа)</w:t>
      </w:r>
      <w:r w:rsidR="00D754B4" w:rsidRPr="0064464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8F24FB" w:rsidRPr="0064464A">
        <w:rPr>
          <w:rFonts w:ascii="Times New Roman" w:hAnsi="Times New Roman" w:cs="Times New Roman"/>
          <w:sz w:val="24"/>
          <w:szCs w:val="24"/>
          <w:lang w:val="uk-UA"/>
        </w:rPr>
        <w:t xml:space="preserve">та відсутності заборгованості за спожиту електроенергію за минулі роки по рішенню Ради. </w:t>
      </w:r>
      <w:r w:rsidR="00D754B4" w:rsidRPr="006446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54B4" w:rsidRPr="0064464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При несвоєчасній оплаті – з 1 числа наступного місяця, садовий будинок такого боржника позбавляється пільгової вартості, вступає в силу вартість 2,22 грн. за 1 кВт. за попередній місяць. </w:t>
      </w:r>
      <w:r w:rsidR="00D754B4" w:rsidRPr="0064464A">
        <w:rPr>
          <w:rFonts w:ascii="Times New Roman" w:hAnsi="Times New Roman"/>
          <w:sz w:val="24"/>
          <w:szCs w:val="24"/>
        </w:rPr>
        <w:t>Для садоводів, які не проживають на дачі в зимовий період потрібно надати відповідну заяву в касу СО «Трудовик»  та повністю провести розрахунок за спожиту електроенергію, щоб дія пільгової вартості не припинилась</w:t>
      </w:r>
      <w:r w:rsidR="00D754B4" w:rsidRPr="0064464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.</w:t>
      </w:r>
    </w:p>
    <w:p w:rsidR="00660254" w:rsidRPr="0064464A" w:rsidRDefault="0064464A" w:rsidP="00022692">
      <w:pPr>
        <w:spacing w:after="0" w:line="216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660254" w:rsidRPr="0064464A">
        <w:rPr>
          <w:rFonts w:ascii="Times New Roman" w:hAnsi="Times New Roman" w:cs="Times New Roman"/>
          <w:sz w:val="24"/>
          <w:szCs w:val="24"/>
          <w:lang w:val="uk-UA"/>
        </w:rPr>
        <w:t xml:space="preserve">- борги  для лічильників з невидимим вводом </w:t>
      </w:r>
      <w:r w:rsidR="00660254" w:rsidRPr="0064464A">
        <w:rPr>
          <w:rFonts w:ascii="Times New Roman" w:hAnsi="Times New Roman" w:cs="Times New Roman"/>
          <w:b/>
          <w:sz w:val="24"/>
          <w:szCs w:val="24"/>
          <w:lang w:val="uk-UA"/>
        </w:rPr>
        <w:t>3,06 грн</w:t>
      </w:r>
      <w:r w:rsidR="005C1AB7" w:rsidRPr="0064464A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660254" w:rsidRPr="00D754B4" w:rsidRDefault="0064464A" w:rsidP="0064464A">
      <w:pPr>
        <w:pStyle w:val="a3"/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6B3BE3" w:rsidRPr="0064464A">
        <w:rPr>
          <w:rFonts w:ascii="Times New Roman" w:hAnsi="Times New Roman"/>
          <w:sz w:val="24"/>
          <w:szCs w:val="24"/>
          <w:lang w:val="uk-UA"/>
        </w:rPr>
        <w:t>- для</w:t>
      </w:r>
      <w:r w:rsidR="005C1AB7" w:rsidRPr="0064464A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6B3BE3" w:rsidRPr="0064464A">
        <w:rPr>
          <w:rFonts w:ascii="Times New Roman" w:hAnsi="Times New Roman"/>
          <w:sz w:val="24"/>
          <w:szCs w:val="24"/>
          <w:lang w:val="uk-UA"/>
        </w:rPr>
        <w:t xml:space="preserve">встановлених </w:t>
      </w:r>
      <w:r w:rsidR="005C1AB7" w:rsidRPr="0064464A">
        <w:rPr>
          <w:rFonts w:ascii="Times New Roman" w:hAnsi="Times New Roman"/>
          <w:sz w:val="24"/>
          <w:szCs w:val="24"/>
          <w:lang w:val="uk-UA"/>
        </w:rPr>
        <w:t xml:space="preserve">2-х тарифних лічильників </w:t>
      </w:r>
      <w:r w:rsidR="005C1AB7" w:rsidRPr="0064464A">
        <w:rPr>
          <w:rFonts w:ascii="Times New Roman" w:hAnsi="Times New Roman"/>
          <w:b/>
          <w:sz w:val="24"/>
          <w:szCs w:val="24"/>
          <w:lang w:val="uk-UA"/>
        </w:rPr>
        <w:t>вартість 1квт. День = 2,44грн., Ніч = 1,60грн.</w:t>
      </w:r>
      <w:r w:rsidR="005C1AB7" w:rsidRPr="0064464A">
        <w:rPr>
          <w:rFonts w:ascii="Times New Roman" w:hAnsi="Times New Roman"/>
          <w:sz w:val="24"/>
          <w:szCs w:val="24"/>
          <w:lang w:val="uk-UA"/>
        </w:rPr>
        <w:t xml:space="preserve"> Загальна </w:t>
      </w:r>
      <w:r w:rsidR="005C1AB7" w:rsidRPr="0064464A">
        <w:rPr>
          <w:rFonts w:ascii="Times New Roman" w:hAnsi="Times New Roman"/>
          <w:sz w:val="24"/>
          <w:szCs w:val="24"/>
          <w:u w:val="single"/>
          <w:lang w:val="uk-UA"/>
        </w:rPr>
        <w:t>вартість 1квт. з в</w:t>
      </w:r>
      <w:r w:rsidR="00880057" w:rsidRPr="0064464A">
        <w:rPr>
          <w:rFonts w:ascii="Times New Roman" w:hAnsi="Times New Roman"/>
          <w:sz w:val="24"/>
          <w:szCs w:val="24"/>
          <w:u w:val="single"/>
          <w:lang w:val="uk-UA"/>
        </w:rPr>
        <w:t>и</w:t>
      </w:r>
      <w:r w:rsidR="005C1AB7" w:rsidRPr="0064464A">
        <w:rPr>
          <w:rFonts w:ascii="Times New Roman" w:hAnsi="Times New Roman"/>
          <w:sz w:val="24"/>
          <w:szCs w:val="24"/>
          <w:u w:val="single"/>
          <w:lang w:val="uk-UA"/>
        </w:rPr>
        <w:t>тратами = 2,22грн.</w:t>
      </w:r>
      <w:r w:rsidR="005C1AB7" w:rsidRPr="0064464A">
        <w:rPr>
          <w:rFonts w:ascii="Times New Roman" w:hAnsi="Times New Roman"/>
          <w:sz w:val="24"/>
          <w:szCs w:val="24"/>
          <w:lang w:val="uk-UA"/>
        </w:rPr>
        <w:t xml:space="preserve"> (для 2-х тарифного лічильника: День -1,68+0,76= 2,44грн./1квт.,  Ніч - 0,84+0,76=1,60грн./1квт.)</w:t>
      </w:r>
      <w:r>
        <w:rPr>
          <w:rFonts w:ascii="Times New Roman" w:hAnsi="Times New Roman"/>
          <w:sz w:val="24"/>
          <w:szCs w:val="24"/>
          <w:lang w:val="uk-UA"/>
        </w:rPr>
        <w:t xml:space="preserve"> Оплата підключення та пломбування лічильника = 100 грн. </w:t>
      </w:r>
    </w:p>
    <w:p w:rsidR="00660254" w:rsidRPr="00D754B4" w:rsidRDefault="0064464A" w:rsidP="00022692">
      <w:pPr>
        <w:spacing w:after="0" w:line="21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60254" w:rsidRPr="00D754B4">
        <w:rPr>
          <w:rFonts w:ascii="Times New Roman" w:hAnsi="Times New Roman" w:cs="Times New Roman"/>
          <w:sz w:val="24"/>
          <w:szCs w:val="24"/>
          <w:lang w:val="uk-UA"/>
        </w:rPr>
        <w:t>Розрахунки за спожиту електроенергію здійснювати за кожен місяць до кінця поточного місяця: при цьому надавати показники лічильника  зафіксовані на фото ( з №</w:t>
      </w:r>
      <w:r w:rsidR="00A81425">
        <w:rPr>
          <w:rFonts w:ascii="Times New Roman" w:hAnsi="Times New Roman" w:cs="Times New Roman"/>
          <w:sz w:val="24"/>
          <w:szCs w:val="24"/>
          <w:lang w:val="uk-UA"/>
        </w:rPr>
        <w:t xml:space="preserve"> лічильника ) або контролером</w:t>
      </w:r>
      <w:r w:rsidR="00660254" w:rsidRPr="00D754B4">
        <w:rPr>
          <w:rFonts w:ascii="Times New Roman" w:hAnsi="Times New Roman" w:cs="Times New Roman"/>
          <w:sz w:val="24"/>
          <w:szCs w:val="24"/>
          <w:lang w:val="uk-UA"/>
        </w:rPr>
        <w:t>.  Зараховувати як переплату  вартість не більше 50 кВт ел.</w:t>
      </w:r>
      <w:r w:rsidR="00152E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0254" w:rsidRPr="00D754B4">
        <w:rPr>
          <w:rFonts w:ascii="Times New Roman" w:hAnsi="Times New Roman" w:cs="Times New Roman"/>
          <w:sz w:val="24"/>
          <w:szCs w:val="24"/>
          <w:lang w:val="uk-UA"/>
        </w:rPr>
        <w:t>енергії по показниках лічильника за останній  місяць.</w:t>
      </w:r>
    </w:p>
    <w:p w:rsidR="00660254" w:rsidRPr="00D754B4" w:rsidRDefault="00660254" w:rsidP="00FE3D98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0D90" w:rsidRPr="00D754B4" w:rsidRDefault="00660254" w:rsidP="00022692">
      <w:pPr>
        <w:pStyle w:val="a3"/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val="uk-UA"/>
        </w:rPr>
      </w:pPr>
      <w:r w:rsidRPr="00D754B4">
        <w:rPr>
          <w:rFonts w:ascii="Times New Roman" w:hAnsi="Times New Roman"/>
          <w:b/>
          <w:sz w:val="24"/>
          <w:szCs w:val="24"/>
          <w:lang w:val="uk-UA"/>
        </w:rPr>
        <w:t>2.3</w:t>
      </w:r>
      <w:r w:rsidRPr="00D754B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B55B4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24150A">
        <w:rPr>
          <w:rFonts w:ascii="Times New Roman" w:hAnsi="Times New Roman"/>
          <w:sz w:val="24"/>
          <w:szCs w:val="24"/>
          <w:lang w:val="uk-UA"/>
        </w:rPr>
        <w:t>Надати право Раді СО «</w:t>
      </w:r>
      <w:r w:rsidRPr="00D754B4">
        <w:rPr>
          <w:rFonts w:ascii="Times New Roman" w:hAnsi="Times New Roman"/>
          <w:sz w:val="24"/>
          <w:szCs w:val="24"/>
          <w:lang w:val="uk-UA"/>
        </w:rPr>
        <w:t>Трудовик</w:t>
      </w:r>
      <w:r w:rsidR="0024150A">
        <w:rPr>
          <w:rFonts w:ascii="Times New Roman" w:hAnsi="Times New Roman"/>
          <w:sz w:val="24"/>
          <w:szCs w:val="24"/>
          <w:lang w:val="uk-UA"/>
        </w:rPr>
        <w:t>»</w:t>
      </w:r>
      <w:r w:rsidRPr="00D754B4">
        <w:rPr>
          <w:rFonts w:ascii="Times New Roman" w:hAnsi="Times New Roman"/>
          <w:sz w:val="24"/>
          <w:szCs w:val="24"/>
          <w:lang w:val="uk-UA"/>
        </w:rPr>
        <w:t xml:space="preserve"> на прийняття  рішень по зміні </w:t>
      </w:r>
      <w:r w:rsidR="006B3BE3">
        <w:rPr>
          <w:rFonts w:ascii="Times New Roman" w:hAnsi="Times New Roman"/>
          <w:sz w:val="24"/>
          <w:szCs w:val="24"/>
          <w:lang w:val="uk-UA"/>
        </w:rPr>
        <w:t>вартості</w:t>
      </w:r>
      <w:r w:rsidR="00104406">
        <w:rPr>
          <w:rFonts w:ascii="Times New Roman" w:hAnsi="Times New Roman"/>
          <w:sz w:val="24"/>
          <w:szCs w:val="24"/>
          <w:lang w:val="uk-UA"/>
        </w:rPr>
        <w:t xml:space="preserve"> 1 кВт</w:t>
      </w:r>
      <w:r w:rsidRPr="00D754B4">
        <w:rPr>
          <w:rFonts w:ascii="Times New Roman" w:hAnsi="Times New Roman"/>
          <w:sz w:val="24"/>
          <w:szCs w:val="24"/>
          <w:lang w:val="uk-UA"/>
        </w:rPr>
        <w:t xml:space="preserve"> пропорційно зміні державного тарифу.</w:t>
      </w:r>
      <w:r w:rsidR="00FE0D90" w:rsidRPr="00D754B4">
        <w:rPr>
          <w:rFonts w:ascii="Times New Roman" w:hAnsi="Times New Roman"/>
          <w:sz w:val="24"/>
          <w:szCs w:val="24"/>
          <w:lang w:val="uk-UA"/>
        </w:rPr>
        <w:t xml:space="preserve"> В разі необхідності надати право Раді проводити засідання Ради з використанням електронних засобів зв’язку. Рішення перенести на паперові носії інформації і додати до протоколу.</w:t>
      </w:r>
    </w:p>
    <w:p w:rsidR="00660254" w:rsidRPr="00D754B4" w:rsidRDefault="00660254" w:rsidP="00FE3D98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60254" w:rsidRPr="00FB55B4" w:rsidRDefault="00660254" w:rsidP="00FB55B4">
      <w:pPr>
        <w:pStyle w:val="a3"/>
        <w:numPr>
          <w:ilvl w:val="1"/>
          <w:numId w:val="10"/>
        </w:numPr>
        <w:spacing w:after="0" w:line="216" w:lineRule="auto"/>
        <w:ind w:left="-567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FB55B4">
        <w:rPr>
          <w:rFonts w:ascii="Times New Roman" w:hAnsi="Times New Roman"/>
          <w:sz w:val="24"/>
          <w:szCs w:val="24"/>
          <w:lang w:val="uk-UA"/>
        </w:rPr>
        <w:t xml:space="preserve">Оплата за </w:t>
      </w:r>
      <w:r w:rsidRPr="00FB55B4">
        <w:rPr>
          <w:rFonts w:ascii="Times New Roman" w:hAnsi="Times New Roman"/>
          <w:sz w:val="24"/>
          <w:szCs w:val="24"/>
        </w:rPr>
        <w:t xml:space="preserve">питну воду, яка заведена на садову ділянку </w:t>
      </w:r>
      <w:r w:rsidRPr="00FB55B4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B55B4">
        <w:rPr>
          <w:rFonts w:ascii="Times New Roman" w:hAnsi="Times New Roman"/>
          <w:b/>
          <w:sz w:val="24"/>
          <w:szCs w:val="24"/>
          <w:lang w:val="uk-UA"/>
        </w:rPr>
        <w:t>200</w:t>
      </w:r>
      <w:r w:rsidRPr="00FB55B4">
        <w:rPr>
          <w:rFonts w:ascii="Times New Roman" w:hAnsi="Times New Roman"/>
          <w:b/>
          <w:sz w:val="24"/>
          <w:szCs w:val="24"/>
        </w:rPr>
        <w:t xml:space="preserve"> грн</w:t>
      </w:r>
      <w:r w:rsidRPr="00FB55B4">
        <w:rPr>
          <w:rFonts w:ascii="Times New Roman" w:hAnsi="Times New Roman"/>
          <w:sz w:val="24"/>
          <w:szCs w:val="24"/>
        </w:rPr>
        <w:t xml:space="preserve">. </w:t>
      </w:r>
      <w:r w:rsidRPr="00FB55B4">
        <w:rPr>
          <w:rFonts w:ascii="Times New Roman" w:hAnsi="Times New Roman"/>
          <w:sz w:val="24"/>
          <w:szCs w:val="24"/>
          <w:lang w:val="uk-UA"/>
        </w:rPr>
        <w:t>н</w:t>
      </w:r>
      <w:r w:rsidRPr="00FB55B4">
        <w:rPr>
          <w:rFonts w:ascii="Times New Roman" w:hAnsi="Times New Roman"/>
          <w:sz w:val="24"/>
          <w:szCs w:val="24"/>
        </w:rPr>
        <w:t>а сезон (квітень-жовтень</w:t>
      </w:r>
      <w:r w:rsidRPr="00FB55B4">
        <w:rPr>
          <w:rFonts w:ascii="Times New Roman" w:hAnsi="Times New Roman"/>
          <w:sz w:val="24"/>
          <w:szCs w:val="24"/>
          <w:lang w:val="uk-UA"/>
        </w:rPr>
        <w:t xml:space="preserve">)  Лічильники на питну воду не </w:t>
      </w:r>
      <w:r w:rsidR="00D754B4" w:rsidRPr="00FB55B4">
        <w:rPr>
          <w:rFonts w:ascii="Times New Roman" w:hAnsi="Times New Roman"/>
          <w:sz w:val="24"/>
          <w:szCs w:val="24"/>
          <w:lang w:val="uk-UA"/>
        </w:rPr>
        <w:t>в</w:t>
      </w:r>
      <w:r w:rsidRPr="00FB55B4">
        <w:rPr>
          <w:rFonts w:ascii="Times New Roman" w:hAnsi="Times New Roman"/>
          <w:sz w:val="24"/>
          <w:szCs w:val="24"/>
          <w:lang w:val="uk-UA"/>
        </w:rPr>
        <w:t xml:space="preserve">становлювати і не обчислювати. Оплату за питну воду проводити  до 01 квітня поточного року. Оплата за підключення </w:t>
      </w:r>
      <w:r w:rsidR="00D754B4" w:rsidRPr="00FB55B4">
        <w:rPr>
          <w:rFonts w:ascii="Times New Roman" w:hAnsi="Times New Roman"/>
          <w:sz w:val="24"/>
          <w:szCs w:val="24"/>
          <w:lang w:val="uk-UA"/>
        </w:rPr>
        <w:t>будинку</w:t>
      </w:r>
      <w:r w:rsidRPr="00FB55B4">
        <w:rPr>
          <w:rFonts w:ascii="Times New Roman" w:hAnsi="Times New Roman"/>
          <w:sz w:val="24"/>
          <w:szCs w:val="24"/>
          <w:lang w:val="uk-UA"/>
        </w:rPr>
        <w:t xml:space="preserve"> до центрального водопостачання  </w:t>
      </w:r>
      <w:r w:rsidRPr="00FB55B4">
        <w:rPr>
          <w:rFonts w:ascii="Times New Roman" w:hAnsi="Times New Roman"/>
          <w:b/>
          <w:sz w:val="24"/>
          <w:szCs w:val="24"/>
          <w:lang w:val="uk-UA"/>
        </w:rPr>
        <w:t xml:space="preserve">400 </w:t>
      </w:r>
      <w:r w:rsidRPr="00FB55B4">
        <w:rPr>
          <w:rFonts w:ascii="Times New Roman" w:hAnsi="Times New Roman"/>
          <w:sz w:val="24"/>
          <w:szCs w:val="24"/>
          <w:lang w:val="uk-UA"/>
        </w:rPr>
        <w:t>грн.</w:t>
      </w:r>
    </w:p>
    <w:p w:rsidR="00660254" w:rsidRPr="00D754B4" w:rsidRDefault="00660254" w:rsidP="00104406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F24FB" w:rsidRPr="00C36021" w:rsidRDefault="00660254" w:rsidP="00022692">
      <w:pPr>
        <w:tabs>
          <w:tab w:val="left" w:pos="0"/>
        </w:tabs>
        <w:spacing w:after="0" w:line="21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6E6C">
        <w:rPr>
          <w:rFonts w:ascii="Times New Roman" w:hAnsi="Times New Roman" w:cs="Times New Roman"/>
          <w:b/>
          <w:sz w:val="24"/>
          <w:szCs w:val="24"/>
          <w:lang w:val="uk-UA"/>
        </w:rPr>
        <w:t>2.</w:t>
      </w:r>
      <w:r w:rsidR="00104406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FB55B4" w:rsidRPr="00A96E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8F24FB" w:rsidRPr="00A96E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F24FB" w:rsidRPr="00C36021">
        <w:rPr>
          <w:rFonts w:ascii="Times New Roman" w:hAnsi="Times New Roman" w:cs="Times New Roman"/>
          <w:sz w:val="24"/>
          <w:szCs w:val="24"/>
          <w:lang w:val="uk-UA"/>
        </w:rPr>
        <w:t>Внески на обслугу і ремонт дороги загального користування за один проїзд:</w:t>
      </w:r>
    </w:p>
    <w:p w:rsidR="008F24FB" w:rsidRPr="0024150A" w:rsidRDefault="00F858FA" w:rsidP="00C36021">
      <w:pPr>
        <w:pStyle w:val="a3"/>
        <w:numPr>
          <w:ilvl w:val="0"/>
          <w:numId w:val="2"/>
        </w:numPr>
        <w:tabs>
          <w:tab w:val="left" w:pos="-426"/>
        </w:tabs>
        <w:spacing w:after="0" w:line="216" w:lineRule="auto"/>
        <w:ind w:left="-567" w:firstLine="283"/>
        <w:jc w:val="both"/>
        <w:rPr>
          <w:rFonts w:ascii="Times New Roman" w:hAnsi="Times New Roman"/>
          <w:sz w:val="24"/>
          <w:szCs w:val="24"/>
          <w:lang w:val="uk-UA"/>
        </w:rPr>
      </w:pPr>
      <w:r w:rsidRPr="0024150A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8F24FB" w:rsidRPr="0024150A">
        <w:rPr>
          <w:rFonts w:ascii="Times New Roman" w:hAnsi="Times New Roman"/>
          <w:sz w:val="24"/>
          <w:szCs w:val="24"/>
        </w:rPr>
        <w:t xml:space="preserve">УАЗ, </w:t>
      </w:r>
      <w:r w:rsidR="008F24FB" w:rsidRPr="0024150A">
        <w:rPr>
          <w:rFonts w:ascii="Times New Roman" w:hAnsi="Times New Roman"/>
          <w:sz w:val="24"/>
          <w:szCs w:val="24"/>
          <w:lang w:val="uk-UA"/>
        </w:rPr>
        <w:t>ГАЗ</w:t>
      </w:r>
      <w:r w:rsidR="00737FCE">
        <w:rPr>
          <w:rFonts w:ascii="Times New Roman" w:hAnsi="Times New Roman"/>
          <w:sz w:val="24"/>
          <w:szCs w:val="24"/>
          <w:lang w:val="uk-UA"/>
        </w:rPr>
        <w:t>, ГАЗель</w:t>
      </w:r>
      <w:r w:rsidR="008F24FB" w:rsidRPr="0024150A">
        <w:rPr>
          <w:rFonts w:ascii="Times New Roman" w:hAnsi="Times New Roman"/>
          <w:sz w:val="24"/>
          <w:szCs w:val="24"/>
          <w:lang w:val="uk-UA"/>
        </w:rPr>
        <w:t xml:space="preserve"> та автомобілі до 3т </w:t>
      </w:r>
      <w:r w:rsidR="008F24FB" w:rsidRPr="0024150A">
        <w:rPr>
          <w:rFonts w:ascii="Times New Roman" w:hAnsi="Times New Roman"/>
          <w:sz w:val="24"/>
          <w:szCs w:val="24"/>
        </w:rPr>
        <w:t xml:space="preserve"> – </w:t>
      </w:r>
      <w:r w:rsidR="007E59D7">
        <w:rPr>
          <w:rFonts w:ascii="Times New Roman" w:hAnsi="Times New Roman"/>
          <w:b/>
          <w:sz w:val="24"/>
          <w:szCs w:val="24"/>
          <w:lang w:val="uk-UA"/>
        </w:rPr>
        <w:t>5</w:t>
      </w:r>
      <w:r w:rsidR="008F24FB" w:rsidRPr="0024150A">
        <w:rPr>
          <w:rFonts w:ascii="Times New Roman" w:hAnsi="Times New Roman"/>
          <w:b/>
          <w:sz w:val="24"/>
          <w:szCs w:val="24"/>
          <w:lang w:val="uk-UA"/>
        </w:rPr>
        <w:t>0</w:t>
      </w:r>
      <w:r w:rsidR="008F24FB" w:rsidRPr="0024150A">
        <w:rPr>
          <w:rFonts w:ascii="Times New Roman" w:hAnsi="Times New Roman"/>
          <w:b/>
          <w:sz w:val="24"/>
          <w:szCs w:val="24"/>
        </w:rPr>
        <w:t xml:space="preserve"> грн</w:t>
      </w:r>
      <w:r w:rsidR="008F24FB" w:rsidRPr="0024150A">
        <w:rPr>
          <w:rFonts w:ascii="Times New Roman" w:hAnsi="Times New Roman"/>
          <w:b/>
          <w:sz w:val="24"/>
          <w:szCs w:val="24"/>
          <w:lang w:val="uk-UA"/>
        </w:rPr>
        <w:t>.;</w:t>
      </w:r>
    </w:p>
    <w:p w:rsidR="008F24FB" w:rsidRPr="0024150A" w:rsidRDefault="00F858FA" w:rsidP="00C36021">
      <w:pPr>
        <w:pStyle w:val="a3"/>
        <w:numPr>
          <w:ilvl w:val="0"/>
          <w:numId w:val="2"/>
        </w:numPr>
        <w:tabs>
          <w:tab w:val="left" w:pos="-426"/>
        </w:tabs>
        <w:spacing w:after="0" w:line="216" w:lineRule="auto"/>
        <w:ind w:left="-567" w:firstLine="283"/>
        <w:jc w:val="both"/>
        <w:rPr>
          <w:rFonts w:ascii="Times New Roman" w:hAnsi="Times New Roman"/>
          <w:sz w:val="24"/>
          <w:szCs w:val="24"/>
          <w:lang w:val="uk-UA"/>
        </w:rPr>
      </w:pPr>
      <w:r w:rsidRPr="0024150A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7E59D7" w:rsidRPr="0024150A">
        <w:rPr>
          <w:rFonts w:ascii="Times New Roman" w:hAnsi="Times New Roman"/>
          <w:sz w:val="24"/>
          <w:szCs w:val="24"/>
          <w:lang w:val="uk-UA"/>
        </w:rPr>
        <w:t>КРАЗ, КАМАЗ, б</w:t>
      </w:r>
      <w:r w:rsidR="007E59D7" w:rsidRPr="0024150A">
        <w:rPr>
          <w:rFonts w:ascii="Times New Roman" w:hAnsi="Times New Roman"/>
          <w:sz w:val="24"/>
          <w:szCs w:val="24"/>
        </w:rPr>
        <w:t>уров</w:t>
      </w:r>
      <w:r w:rsidR="007E59D7" w:rsidRPr="0024150A">
        <w:rPr>
          <w:rFonts w:ascii="Times New Roman" w:hAnsi="Times New Roman"/>
          <w:sz w:val="24"/>
          <w:szCs w:val="24"/>
          <w:lang w:val="uk-UA"/>
        </w:rPr>
        <w:t>а</w:t>
      </w:r>
      <w:r w:rsidR="007E59D7" w:rsidRPr="0024150A">
        <w:rPr>
          <w:rFonts w:ascii="Times New Roman" w:hAnsi="Times New Roman"/>
          <w:sz w:val="24"/>
          <w:szCs w:val="24"/>
        </w:rPr>
        <w:t xml:space="preserve"> установк</w:t>
      </w:r>
      <w:r w:rsidR="007E59D7" w:rsidRPr="0024150A">
        <w:rPr>
          <w:rFonts w:ascii="Times New Roman" w:hAnsi="Times New Roman"/>
          <w:sz w:val="24"/>
          <w:szCs w:val="24"/>
          <w:lang w:val="uk-UA"/>
        </w:rPr>
        <w:t>а, бетонозмішувач</w:t>
      </w:r>
      <w:r w:rsidR="007E59D7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737FCE">
        <w:rPr>
          <w:rFonts w:ascii="Times New Roman" w:hAnsi="Times New Roman"/>
          <w:sz w:val="24"/>
          <w:szCs w:val="24"/>
          <w:lang w:val="uk-UA"/>
        </w:rPr>
        <w:t>а</w:t>
      </w:r>
      <w:r w:rsidR="007E59D7">
        <w:rPr>
          <w:rFonts w:ascii="Times New Roman" w:hAnsi="Times New Roman"/>
          <w:sz w:val="24"/>
          <w:szCs w:val="24"/>
          <w:lang w:val="uk-UA"/>
        </w:rPr>
        <w:t xml:space="preserve">втокран, </w:t>
      </w:r>
      <w:r w:rsidR="00737FCE">
        <w:rPr>
          <w:rFonts w:ascii="Times New Roman" w:hAnsi="Times New Roman"/>
          <w:sz w:val="24"/>
          <w:szCs w:val="24"/>
          <w:lang w:val="uk-UA"/>
        </w:rPr>
        <w:t>м</w:t>
      </w:r>
      <w:r w:rsidR="007E59D7">
        <w:rPr>
          <w:rFonts w:ascii="Times New Roman" w:hAnsi="Times New Roman"/>
          <w:sz w:val="24"/>
          <w:szCs w:val="24"/>
          <w:lang w:val="uk-UA"/>
        </w:rPr>
        <w:t xml:space="preserve">аніпулятор, </w:t>
      </w:r>
      <w:r w:rsidR="00737FCE">
        <w:rPr>
          <w:rFonts w:ascii="Times New Roman" w:hAnsi="Times New Roman"/>
          <w:sz w:val="24"/>
          <w:szCs w:val="24"/>
          <w:lang w:val="uk-UA"/>
        </w:rPr>
        <w:t>а</w:t>
      </w:r>
      <w:r w:rsidR="007E59D7">
        <w:rPr>
          <w:rFonts w:ascii="Times New Roman" w:hAnsi="Times New Roman"/>
          <w:sz w:val="24"/>
          <w:szCs w:val="24"/>
          <w:lang w:val="uk-UA"/>
        </w:rPr>
        <w:t xml:space="preserve">втовишка та ін.. від 5т до 20т </w:t>
      </w:r>
      <w:r w:rsidR="008F24FB" w:rsidRPr="0024150A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737FCE">
        <w:rPr>
          <w:rFonts w:ascii="Times New Roman" w:hAnsi="Times New Roman"/>
          <w:b/>
          <w:sz w:val="24"/>
          <w:szCs w:val="24"/>
          <w:lang w:val="uk-UA"/>
        </w:rPr>
        <w:t>25</w:t>
      </w:r>
      <w:r w:rsidR="008F24FB" w:rsidRPr="0024150A">
        <w:rPr>
          <w:rFonts w:ascii="Times New Roman" w:hAnsi="Times New Roman"/>
          <w:b/>
          <w:sz w:val="24"/>
          <w:szCs w:val="24"/>
          <w:lang w:val="uk-UA"/>
        </w:rPr>
        <w:t>0 грн.;</w:t>
      </w:r>
    </w:p>
    <w:p w:rsidR="00660254" w:rsidRPr="0024150A" w:rsidRDefault="007E59D7" w:rsidP="00C36021">
      <w:pPr>
        <w:pStyle w:val="a3"/>
        <w:numPr>
          <w:ilvl w:val="0"/>
          <w:numId w:val="2"/>
        </w:numPr>
        <w:spacing w:after="0" w:line="216" w:lineRule="auto"/>
        <w:ind w:left="-284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Легковий</w:t>
      </w:r>
      <w:r w:rsidR="00660254" w:rsidRPr="0024150A">
        <w:rPr>
          <w:rFonts w:ascii="Times New Roman" w:hAnsi="Times New Roman"/>
          <w:sz w:val="24"/>
          <w:szCs w:val="24"/>
          <w:lang w:val="uk-UA"/>
        </w:rPr>
        <w:t xml:space="preserve"> автомобіль – </w:t>
      </w:r>
      <w:r>
        <w:rPr>
          <w:rFonts w:ascii="Times New Roman" w:hAnsi="Times New Roman"/>
          <w:b/>
          <w:sz w:val="24"/>
          <w:szCs w:val="24"/>
          <w:lang w:val="uk-UA"/>
        </w:rPr>
        <w:t>50</w:t>
      </w:r>
      <w:r w:rsidR="00660254" w:rsidRPr="0024150A">
        <w:rPr>
          <w:rFonts w:ascii="Times New Roman" w:hAnsi="Times New Roman"/>
          <w:b/>
          <w:sz w:val="24"/>
          <w:szCs w:val="24"/>
          <w:lang w:val="uk-UA"/>
        </w:rPr>
        <w:t xml:space="preserve"> грн.;</w:t>
      </w:r>
    </w:p>
    <w:p w:rsidR="00660254" w:rsidRPr="00C36021" w:rsidRDefault="007E59D7" w:rsidP="00C36021">
      <w:pPr>
        <w:pStyle w:val="a3"/>
        <w:numPr>
          <w:ilvl w:val="0"/>
          <w:numId w:val="2"/>
        </w:numPr>
        <w:spacing w:after="0" w:line="216" w:lineRule="auto"/>
        <w:ind w:left="-284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Легковий</w:t>
      </w:r>
      <w:r w:rsidR="00660254" w:rsidRPr="00C36021">
        <w:rPr>
          <w:rFonts w:ascii="Times New Roman" w:hAnsi="Times New Roman"/>
          <w:sz w:val="24"/>
          <w:szCs w:val="24"/>
          <w:lang w:val="uk-UA"/>
        </w:rPr>
        <w:t xml:space="preserve"> автомобіль за попередньою заявою садовода – безкоштовно.</w:t>
      </w:r>
    </w:p>
    <w:p w:rsidR="00660254" w:rsidRDefault="00660254" w:rsidP="00C36021">
      <w:pPr>
        <w:pStyle w:val="a3"/>
        <w:numPr>
          <w:ilvl w:val="0"/>
          <w:numId w:val="2"/>
        </w:numPr>
        <w:spacing w:after="0" w:line="216" w:lineRule="auto"/>
        <w:ind w:left="-284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C36021">
        <w:rPr>
          <w:rFonts w:ascii="Times New Roman" w:hAnsi="Times New Roman"/>
          <w:sz w:val="24"/>
          <w:szCs w:val="24"/>
          <w:lang w:val="uk-UA"/>
        </w:rPr>
        <w:t>В’їзд легкового транспорту садоводів – по перепустках.</w:t>
      </w:r>
    </w:p>
    <w:p w:rsidR="00253871" w:rsidRDefault="00253871" w:rsidP="00253871">
      <w:pPr>
        <w:spacing w:after="0" w:line="216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53871" w:rsidRDefault="00253871" w:rsidP="00253871">
      <w:pPr>
        <w:spacing w:after="0" w:line="216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2.</w:t>
      </w:r>
      <w:r w:rsidR="00104406">
        <w:rPr>
          <w:rFonts w:ascii="Times New Roman" w:hAnsi="Times New Roman"/>
          <w:b/>
          <w:sz w:val="24"/>
          <w:szCs w:val="24"/>
          <w:lang w:val="uk-UA"/>
        </w:rPr>
        <w:t>6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>Тимчасово призупинити встановлення 2-х тарифних лічильників.</w:t>
      </w:r>
    </w:p>
    <w:p w:rsidR="00E3059C" w:rsidRDefault="00E3059C" w:rsidP="00253871">
      <w:pPr>
        <w:spacing w:after="0" w:line="216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3059C" w:rsidRPr="00E3059C" w:rsidRDefault="00E3059C" w:rsidP="00253871">
      <w:pPr>
        <w:spacing w:after="0" w:line="216" w:lineRule="auto"/>
        <w:ind w:left="-284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lastRenderedPageBreak/>
        <w:t>Всі інші Рішення Конференцій не змінені, залишаються чинними у попередній редакції.</w:t>
      </w:r>
    </w:p>
    <w:p w:rsidR="00660254" w:rsidRPr="00D754B4" w:rsidRDefault="00660254" w:rsidP="00022692">
      <w:pPr>
        <w:tabs>
          <w:tab w:val="left" w:pos="210"/>
        </w:tabs>
        <w:spacing w:after="0" w:line="21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F24FB" w:rsidRDefault="00660254" w:rsidP="00022692">
      <w:pPr>
        <w:pStyle w:val="a3"/>
        <w:tabs>
          <w:tab w:val="left" w:pos="0"/>
          <w:tab w:val="left" w:pos="210"/>
        </w:tabs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754B4">
        <w:rPr>
          <w:rFonts w:ascii="Times New Roman" w:hAnsi="Times New Roman"/>
          <w:b/>
          <w:sz w:val="24"/>
          <w:szCs w:val="24"/>
          <w:lang w:val="uk-UA"/>
        </w:rPr>
        <w:t xml:space="preserve"> 3. </w:t>
      </w:r>
      <w:r w:rsidR="008F24FB" w:rsidRPr="00D754B4">
        <w:rPr>
          <w:rFonts w:ascii="Times New Roman" w:hAnsi="Times New Roman"/>
          <w:b/>
          <w:sz w:val="24"/>
          <w:szCs w:val="24"/>
          <w:lang w:val="uk-UA"/>
        </w:rPr>
        <w:t>Компенсації, які сплачуються в касу СО «Трудовик» за порушення використання електроенергії, питної води та інше:</w:t>
      </w:r>
    </w:p>
    <w:p w:rsidR="00C36021" w:rsidRPr="00D754B4" w:rsidRDefault="00C36021" w:rsidP="00022692">
      <w:pPr>
        <w:pStyle w:val="a3"/>
        <w:tabs>
          <w:tab w:val="left" w:pos="0"/>
          <w:tab w:val="left" w:pos="210"/>
        </w:tabs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F24FB" w:rsidRPr="00D754B4" w:rsidRDefault="008F24FB" w:rsidP="00C3602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54B4">
        <w:rPr>
          <w:rFonts w:ascii="Times New Roman" w:eastAsia="Times New Roman" w:hAnsi="Times New Roman" w:cs="Times New Roman"/>
          <w:color w:val="212121"/>
          <w:sz w:val="24"/>
          <w:szCs w:val="24"/>
          <w:lang w:val="uk-UA"/>
        </w:rPr>
        <w:t xml:space="preserve">- </w:t>
      </w:r>
      <w:r w:rsidR="00F858FA">
        <w:rPr>
          <w:rFonts w:ascii="Times New Roman" w:eastAsia="Times New Roman" w:hAnsi="Times New Roman" w:cs="Times New Roman"/>
          <w:color w:val="212121"/>
          <w:sz w:val="24"/>
          <w:szCs w:val="24"/>
          <w:lang w:val="uk-UA"/>
        </w:rPr>
        <w:t xml:space="preserve"> 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>При  несвоєчасній оплаті садоводами  членських внесків та при несвоєчасній оплаті  за спожиту електроенергію</w:t>
      </w:r>
      <w:r w:rsidR="0004485C" w:rsidRPr="00D754B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309A9" w:rsidRPr="00D754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485C" w:rsidRPr="00D754B4">
        <w:rPr>
          <w:rFonts w:ascii="Times New Roman" w:hAnsi="Times New Roman" w:cs="Times New Roman"/>
          <w:sz w:val="24"/>
          <w:szCs w:val="24"/>
          <w:lang w:val="uk-UA"/>
        </w:rPr>
        <w:t>при наявності боргу за 200 кВт.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>, не винос</w:t>
      </w:r>
      <w:r w:rsidR="0004485C" w:rsidRPr="00D754B4">
        <w:rPr>
          <w:rFonts w:ascii="Times New Roman" w:hAnsi="Times New Roman" w:cs="Times New Roman"/>
          <w:sz w:val="24"/>
          <w:szCs w:val="24"/>
          <w:lang w:val="uk-UA"/>
        </w:rPr>
        <w:t xml:space="preserve">і електролічильників на опору, 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 xml:space="preserve">згідно рішення </w:t>
      </w:r>
      <w:r w:rsidR="00F858FA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 xml:space="preserve">онференції, будинок відключити від електропостачання без попередження. Підключення до ЛЕП здійснювати  після  оплати боргу та компенсації за підключення </w:t>
      </w:r>
      <w:r w:rsidRPr="00D754B4">
        <w:rPr>
          <w:rFonts w:ascii="Times New Roman" w:hAnsi="Times New Roman" w:cs="Times New Roman"/>
          <w:b/>
          <w:sz w:val="24"/>
          <w:szCs w:val="24"/>
          <w:lang w:val="uk-UA"/>
        </w:rPr>
        <w:t>1000 грн.</w:t>
      </w:r>
    </w:p>
    <w:p w:rsidR="00D60BB0" w:rsidRPr="00FF4033" w:rsidRDefault="008F24FB" w:rsidP="00C36021">
      <w:pPr>
        <w:pStyle w:val="a3"/>
        <w:numPr>
          <w:ilvl w:val="0"/>
          <w:numId w:val="8"/>
        </w:numPr>
        <w:tabs>
          <w:tab w:val="left" w:pos="-284"/>
          <w:tab w:val="left" w:pos="210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D754B4">
        <w:rPr>
          <w:rFonts w:ascii="Times New Roman" w:eastAsia="Times New Roman" w:hAnsi="Times New Roman"/>
          <w:color w:val="212121"/>
          <w:sz w:val="24"/>
          <w:szCs w:val="24"/>
          <w:lang w:val="uk-UA"/>
        </w:rPr>
        <w:t>Частков</w:t>
      </w:r>
      <w:r w:rsidR="00104406">
        <w:rPr>
          <w:rFonts w:ascii="Times New Roman" w:eastAsia="Times New Roman" w:hAnsi="Times New Roman"/>
          <w:color w:val="212121"/>
          <w:sz w:val="24"/>
          <w:szCs w:val="24"/>
          <w:lang w:val="uk-UA"/>
        </w:rPr>
        <w:t>а</w:t>
      </w:r>
      <w:r w:rsidRPr="00D754B4">
        <w:rPr>
          <w:rFonts w:ascii="Times New Roman" w:eastAsia="Times New Roman" w:hAnsi="Times New Roman"/>
          <w:color w:val="212121"/>
          <w:sz w:val="24"/>
          <w:szCs w:val="24"/>
          <w:lang w:val="uk-UA"/>
        </w:rPr>
        <w:t xml:space="preserve"> заборгованість за минулі роки по сплаті членських внесків та воді оплачуються в процентному співвідношенні до тарифів, що діють на день оплати боргу. </w:t>
      </w:r>
      <w:r w:rsidR="007C5A45">
        <w:rPr>
          <w:rFonts w:ascii="Times New Roman" w:eastAsia="Times New Roman" w:hAnsi="Times New Roman"/>
          <w:color w:val="212121"/>
          <w:sz w:val="24"/>
          <w:szCs w:val="24"/>
          <w:lang w:val="uk-UA"/>
        </w:rPr>
        <w:t xml:space="preserve">Заборгованість за спожиту електроенергію сплачується по вартості за 1 кВт/год. , яка діє на день оплати боргу. </w:t>
      </w:r>
    </w:p>
    <w:p w:rsidR="00FF4033" w:rsidRPr="0064464A" w:rsidRDefault="00ED078B" w:rsidP="0064464A">
      <w:pPr>
        <w:pStyle w:val="a3"/>
        <w:numPr>
          <w:ilvl w:val="0"/>
          <w:numId w:val="8"/>
        </w:numPr>
        <w:tabs>
          <w:tab w:val="left" w:pos="-284"/>
          <w:tab w:val="left" w:pos="210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64464A">
        <w:rPr>
          <w:rFonts w:ascii="Times New Roman" w:hAnsi="Times New Roman"/>
          <w:sz w:val="24"/>
          <w:szCs w:val="24"/>
          <w:lang w:val="uk-UA"/>
        </w:rPr>
        <w:t>В разі необхідності п</w:t>
      </w:r>
      <w:r w:rsidR="00FF4033" w:rsidRPr="0064464A">
        <w:rPr>
          <w:rFonts w:ascii="Times New Roman" w:hAnsi="Times New Roman"/>
          <w:sz w:val="24"/>
          <w:szCs w:val="24"/>
          <w:lang w:val="uk-UA"/>
        </w:rPr>
        <w:t xml:space="preserve">опередження про борги </w:t>
      </w:r>
      <w:r w:rsidR="001C0BBE" w:rsidRPr="0064464A">
        <w:rPr>
          <w:rFonts w:ascii="Times New Roman" w:hAnsi="Times New Roman"/>
          <w:sz w:val="24"/>
          <w:szCs w:val="24"/>
          <w:lang w:val="uk-UA"/>
        </w:rPr>
        <w:t xml:space="preserve">здійснюється </w:t>
      </w:r>
      <w:r w:rsidR="00FF4033" w:rsidRPr="0064464A">
        <w:rPr>
          <w:rFonts w:ascii="Times New Roman" w:hAnsi="Times New Roman"/>
          <w:sz w:val="24"/>
          <w:szCs w:val="24"/>
          <w:lang w:val="uk-UA"/>
        </w:rPr>
        <w:t>в телефонному режимі з фіксацією дзвінка.</w:t>
      </w:r>
    </w:p>
    <w:p w:rsidR="008F24FB" w:rsidRPr="00D754B4" w:rsidRDefault="008F24FB" w:rsidP="00C3602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uk-UA"/>
        </w:rPr>
      </w:pPr>
    </w:p>
    <w:p w:rsidR="00660254" w:rsidRPr="00D754B4" w:rsidRDefault="00660254" w:rsidP="00C36021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54B4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58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 xml:space="preserve">При недопущенні контролерів садоводами до приладу обліку ел. енергії  для зняття показників – будинок відключити від електропостачання без попередження.  Підключення до ЛЕП здійснювати після оплати  компенсації в розмірі </w:t>
      </w:r>
      <w:r w:rsidRPr="00D754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2000 </w:t>
      </w:r>
      <w:r w:rsidR="008309A9" w:rsidRPr="00D754B4">
        <w:rPr>
          <w:rFonts w:ascii="Times New Roman" w:hAnsi="Times New Roman" w:cs="Times New Roman"/>
          <w:b/>
          <w:sz w:val="24"/>
          <w:szCs w:val="24"/>
          <w:lang w:val="uk-UA"/>
        </w:rPr>
        <w:t>грн.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 xml:space="preserve">  та установки електролічильника на електроопору.</w:t>
      </w:r>
    </w:p>
    <w:p w:rsidR="00660254" w:rsidRDefault="00660254" w:rsidP="00C36021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54B4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 xml:space="preserve"> При  порушенні пломбування електролічильника – будинок відключити від електропостачання без попередження. Підключення до ЛЕП здійснювати  після оплати компенсації в розмірі </w:t>
      </w:r>
      <w:r w:rsidRPr="00D754B4">
        <w:rPr>
          <w:rFonts w:ascii="Times New Roman" w:hAnsi="Times New Roman" w:cs="Times New Roman"/>
          <w:b/>
          <w:sz w:val="24"/>
          <w:szCs w:val="24"/>
          <w:lang w:val="uk-UA"/>
        </w:rPr>
        <w:t>3000 гр</w:t>
      </w:r>
      <w:r w:rsidR="008309A9" w:rsidRPr="00D754B4">
        <w:rPr>
          <w:rFonts w:ascii="Times New Roman" w:hAnsi="Times New Roman" w:cs="Times New Roman"/>
          <w:b/>
          <w:sz w:val="24"/>
          <w:szCs w:val="24"/>
          <w:lang w:val="uk-UA"/>
        </w:rPr>
        <w:t>н.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 xml:space="preserve"> та   установки електролічильника на електроопору. </w:t>
      </w:r>
    </w:p>
    <w:p w:rsidR="00ED078B" w:rsidRPr="00D754B4" w:rsidRDefault="00ED078B" w:rsidP="009B58F1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464A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64464A">
        <w:rPr>
          <w:rFonts w:ascii="Times New Roman" w:hAnsi="Times New Roman" w:cs="Times New Roman"/>
          <w:sz w:val="24"/>
          <w:szCs w:val="24"/>
          <w:lang w:val="uk-UA"/>
        </w:rPr>
        <w:t xml:space="preserve"> При  </w:t>
      </w:r>
      <w:r w:rsidR="009B58F1" w:rsidRPr="0064464A">
        <w:rPr>
          <w:rFonts w:ascii="Times New Roman" w:hAnsi="Times New Roman" w:cs="Times New Roman"/>
          <w:sz w:val="24"/>
          <w:szCs w:val="24"/>
          <w:lang w:val="uk-UA"/>
        </w:rPr>
        <w:t xml:space="preserve">самовільному </w:t>
      </w:r>
      <w:r w:rsidRPr="0064464A">
        <w:rPr>
          <w:rFonts w:ascii="Times New Roman" w:hAnsi="Times New Roman" w:cs="Times New Roman"/>
          <w:sz w:val="24"/>
          <w:szCs w:val="24"/>
          <w:lang w:val="uk-UA"/>
        </w:rPr>
        <w:t xml:space="preserve">знятті </w:t>
      </w:r>
      <w:r w:rsidR="009B58F1" w:rsidRPr="006446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464A">
        <w:rPr>
          <w:rFonts w:ascii="Times New Roman" w:hAnsi="Times New Roman" w:cs="Times New Roman"/>
          <w:sz w:val="24"/>
          <w:szCs w:val="24"/>
          <w:lang w:val="uk-UA"/>
        </w:rPr>
        <w:t xml:space="preserve">електролічильника – будинок відключити від електропостачання без попередження. Підключення до ЛЕП здійснювати  після оплати компенсації в розмірі </w:t>
      </w:r>
      <w:r w:rsidR="00C53A44" w:rsidRPr="0064464A">
        <w:rPr>
          <w:rFonts w:ascii="Times New Roman" w:hAnsi="Times New Roman" w:cs="Times New Roman"/>
          <w:sz w:val="24"/>
          <w:szCs w:val="24"/>
          <w:lang w:val="uk-UA"/>
        </w:rPr>
        <w:br/>
        <w:t>8</w:t>
      </w:r>
      <w:r w:rsidRPr="0064464A">
        <w:rPr>
          <w:rFonts w:ascii="Times New Roman" w:hAnsi="Times New Roman" w:cs="Times New Roman"/>
          <w:b/>
          <w:sz w:val="24"/>
          <w:szCs w:val="24"/>
          <w:lang w:val="uk-UA"/>
        </w:rPr>
        <w:t>000 грн.</w:t>
      </w:r>
      <w:r w:rsidRPr="0064464A">
        <w:rPr>
          <w:rFonts w:ascii="Times New Roman" w:hAnsi="Times New Roman" w:cs="Times New Roman"/>
          <w:sz w:val="24"/>
          <w:szCs w:val="24"/>
          <w:lang w:val="uk-UA"/>
        </w:rPr>
        <w:t xml:space="preserve"> та   установки електролічильника на електроопору.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60254" w:rsidRPr="00D754B4" w:rsidRDefault="00660254" w:rsidP="00C36021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54B4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58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>При  виявленні не облікованого споживання електроенергії садоводами – будинок відключити від електро</w:t>
      </w:r>
      <w:r w:rsidR="00F858FA">
        <w:rPr>
          <w:rFonts w:ascii="Times New Roman" w:hAnsi="Times New Roman" w:cs="Times New Roman"/>
          <w:sz w:val="24"/>
          <w:szCs w:val="24"/>
          <w:lang w:val="uk-UA"/>
        </w:rPr>
        <w:t xml:space="preserve">постачання без попередження. 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 xml:space="preserve">Підключення до ЛЕП здійснювати    після оплати  втрат , розрахованих згідно ПУЕ з виплатою в термін 10 днів, компенсації в розмірі </w:t>
      </w:r>
      <w:r w:rsidRPr="00F858FA">
        <w:rPr>
          <w:rFonts w:ascii="Times New Roman" w:hAnsi="Times New Roman" w:cs="Times New Roman"/>
          <w:b/>
          <w:sz w:val="24"/>
          <w:szCs w:val="24"/>
          <w:lang w:val="uk-UA"/>
        </w:rPr>
        <w:t>4000 гр</w:t>
      </w:r>
      <w:r w:rsidR="00B50328">
        <w:rPr>
          <w:rFonts w:ascii="Times New Roman" w:hAnsi="Times New Roman" w:cs="Times New Roman"/>
          <w:b/>
          <w:sz w:val="24"/>
          <w:szCs w:val="24"/>
          <w:lang w:val="uk-UA"/>
        </w:rPr>
        <w:t>н.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 xml:space="preserve">  з виплатою в термін 10 днів та установки електролічильника на електроопору.</w:t>
      </w:r>
    </w:p>
    <w:p w:rsidR="00660254" w:rsidRPr="00D754B4" w:rsidRDefault="00660254" w:rsidP="00C36021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54B4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58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>При несанкціонованому підключенню  будинку до ЛЕП</w:t>
      </w:r>
      <w:r w:rsidR="00C34D5D" w:rsidRPr="00D754B4">
        <w:rPr>
          <w:rFonts w:ascii="Times New Roman" w:hAnsi="Times New Roman" w:cs="Times New Roman"/>
          <w:sz w:val="24"/>
          <w:szCs w:val="24"/>
          <w:lang w:val="uk-UA"/>
        </w:rPr>
        <w:t>, при виявлені  різниці між показниками лічильників садовода та показниками контрольного лічильника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 xml:space="preserve"> - будинок відключити від елек</w:t>
      </w:r>
      <w:r w:rsidR="00F858FA">
        <w:rPr>
          <w:rFonts w:ascii="Times New Roman" w:hAnsi="Times New Roman" w:cs="Times New Roman"/>
          <w:sz w:val="24"/>
          <w:szCs w:val="24"/>
          <w:lang w:val="uk-UA"/>
        </w:rPr>
        <w:t xml:space="preserve">тропостачання без попередження. 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>Підключення до ЛЕП здійснювати    після оплати</w:t>
      </w:r>
      <w:r w:rsidR="00C34D5D" w:rsidRPr="00D754B4">
        <w:rPr>
          <w:rFonts w:ascii="Times New Roman" w:hAnsi="Times New Roman" w:cs="Times New Roman"/>
          <w:sz w:val="24"/>
          <w:szCs w:val="24"/>
          <w:lang w:val="uk-UA"/>
        </w:rPr>
        <w:t xml:space="preserve"> різниці та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 xml:space="preserve"> компенсації в розмірі </w:t>
      </w:r>
      <w:r w:rsidRPr="00F858FA">
        <w:rPr>
          <w:rFonts w:ascii="Times New Roman" w:hAnsi="Times New Roman" w:cs="Times New Roman"/>
          <w:b/>
          <w:sz w:val="24"/>
          <w:szCs w:val="24"/>
          <w:lang w:val="uk-UA"/>
        </w:rPr>
        <w:t>4000 гр</w:t>
      </w:r>
      <w:r w:rsidR="00B50328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B50328" w:rsidRPr="0064464A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6446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3A44" w:rsidRPr="0064464A">
        <w:rPr>
          <w:rFonts w:ascii="Times New Roman" w:hAnsi="Times New Roman" w:cs="Times New Roman"/>
          <w:sz w:val="24"/>
          <w:szCs w:val="24"/>
          <w:lang w:val="uk-UA"/>
        </w:rPr>
        <w:t xml:space="preserve">та за повторне підключення 1000 </w:t>
      </w:r>
      <w:r w:rsidR="0059672A" w:rsidRPr="0064464A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C53A44" w:rsidRPr="0064464A">
        <w:rPr>
          <w:rFonts w:ascii="Times New Roman" w:hAnsi="Times New Roman" w:cs="Times New Roman"/>
          <w:sz w:val="24"/>
          <w:szCs w:val="24"/>
          <w:lang w:val="uk-UA"/>
        </w:rPr>
        <w:t>р.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 xml:space="preserve">  з виплатою в термін 10 днів та установки електролічильника на електроопору. </w:t>
      </w:r>
    </w:p>
    <w:p w:rsidR="00660254" w:rsidRPr="00D754B4" w:rsidRDefault="00660254" w:rsidP="00C3602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54B4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58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54B4">
        <w:rPr>
          <w:rFonts w:ascii="Times New Roman" w:hAnsi="Times New Roman" w:cs="Times New Roman"/>
          <w:sz w:val="24"/>
          <w:szCs w:val="24"/>
        </w:rPr>
        <w:t xml:space="preserve">За самовільне 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>підключення</w:t>
      </w:r>
      <w:r w:rsidRPr="00D754B4">
        <w:rPr>
          <w:rFonts w:ascii="Times New Roman" w:hAnsi="Times New Roman" w:cs="Times New Roman"/>
          <w:sz w:val="24"/>
          <w:szCs w:val="24"/>
        </w:rPr>
        <w:t xml:space="preserve"> води 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D754B4">
        <w:rPr>
          <w:rFonts w:ascii="Times New Roman" w:hAnsi="Times New Roman" w:cs="Times New Roman"/>
          <w:sz w:val="24"/>
          <w:szCs w:val="24"/>
        </w:rPr>
        <w:t xml:space="preserve"> центральн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D754B4">
        <w:rPr>
          <w:rFonts w:ascii="Times New Roman" w:hAnsi="Times New Roman" w:cs="Times New Roman"/>
          <w:sz w:val="24"/>
          <w:szCs w:val="24"/>
        </w:rPr>
        <w:t xml:space="preserve"> водомере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>жі</w:t>
      </w:r>
      <w:r w:rsidRPr="00D754B4">
        <w:rPr>
          <w:rFonts w:ascii="Times New Roman" w:hAnsi="Times New Roman" w:cs="Times New Roman"/>
          <w:sz w:val="24"/>
          <w:szCs w:val="24"/>
        </w:rPr>
        <w:t xml:space="preserve"> –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 xml:space="preserve"> компенсація </w:t>
      </w:r>
      <w:r w:rsidRPr="00D754B4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D754B4">
        <w:rPr>
          <w:rFonts w:ascii="Times New Roman" w:hAnsi="Times New Roman" w:cs="Times New Roman"/>
          <w:b/>
          <w:sz w:val="24"/>
          <w:szCs w:val="24"/>
        </w:rPr>
        <w:t>000 грн.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 xml:space="preserve"> з виплатою в термін 10 днів. При невиплаті компенсації будинок відключити від електропостачання без попередження;</w:t>
      </w:r>
    </w:p>
    <w:p w:rsidR="00152A68" w:rsidRDefault="00660254" w:rsidP="00C3602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54B4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58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>За використання питної води  для  поливу садових ділянок:</w:t>
      </w:r>
    </w:p>
    <w:p w:rsidR="00152A68" w:rsidRDefault="00660254" w:rsidP="00C36021">
      <w:pPr>
        <w:pStyle w:val="a3"/>
        <w:numPr>
          <w:ilvl w:val="0"/>
          <w:numId w:val="7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152A68">
        <w:rPr>
          <w:rFonts w:ascii="Times New Roman" w:hAnsi="Times New Roman"/>
          <w:sz w:val="24"/>
          <w:szCs w:val="24"/>
          <w:lang w:val="uk-UA"/>
        </w:rPr>
        <w:t>Перше порушення</w:t>
      </w:r>
      <w:r w:rsidRPr="00152A68">
        <w:rPr>
          <w:rFonts w:ascii="Times New Roman" w:hAnsi="Times New Roman"/>
          <w:sz w:val="24"/>
          <w:szCs w:val="24"/>
        </w:rPr>
        <w:t xml:space="preserve"> – штраф </w:t>
      </w:r>
      <w:r w:rsidRPr="00152A68">
        <w:rPr>
          <w:rFonts w:ascii="Times New Roman" w:hAnsi="Times New Roman"/>
          <w:b/>
          <w:sz w:val="24"/>
          <w:szCs w:val="24"/>
        </w:rPr>
        <w:t>40</w:t>
      </w:r>
      <w:r w:rsidRPr="00152A68">
        <w:rPr>
          <w:rFonts w:ascii="Times New Roman" w:hAnsi="Times New Roman"/>
          <w:b/>
          <w:sz w:val="24"/>
          <w:szCs w:val="24"/>
          <w:lang w:val="uk-UA"/>
        </w:rPr>
        <w:t>0</w:t>
      </w:r>
      <w:r w:rsidRPr="00152A68">
        <w:rPr>
          <w:rFonts w:ascii="Times New Roman" w:hAnsi="Times New Roman"/>
          <w:b/>
          <w:sz w:val="24"/>
          <w:szCs w:val="24"/>
        </w:rPr>
        <w:t>0</w:t>
      </w:r>
      <w:r w:rsidR="00B5032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152A68">
        <w:rPr>
          <w:rFonts w:ascii="Times New Roman" w:hAnsi="Times New Roman"/>
          <w:b/>
          <w:sz w:val="24"/>
          <w:szCs w:val="24"/>
        </w:rPr>
        <w:t>грн.</w:t>
      </w:r>
      <w:r w:rsidRPr="00152A68">
        <w:rPr>
          <w:rFonts w:ascii="Times New Roman" w:hAnsi="Times New Roman"/>
          <w:sz w:val="24"/>
          <w:szCs w:val="24"/>
          <w:lang w:val="uk-UA"/>
        </w:rPr>
        <w:t xml:space="preserve"> - </w:t>
      </w:r>
      <w:r w:rsidRPr="00152A68">
        <w:rPr>
          <w:rFonts w:ascii="Times New Roman" w:hAnsi="Times New Roman"/>
          <w:sz w:val="24"/>
          <w:szCs w:val="24"/>
        </w:rPr>
        <w:t xml:space="preserve"> з виплатою в термін 10 днів;</w:t>
      </w:r>
      <w:r w:rsidRPr="00152A6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60254" w:rsidRPr="00152A68" w:rsidRDefault="00660254" w:rsidP="00C3602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152A68">
        <w:rPr>
          <w:rFonts w:ascii="Times New Roman" w:hAnsi="Times New Roman"/>
          <w:sz w:val="24"/>
          <w:szCs w:val="24"/>
          <w:lang w:val="uk-UA"/>
        </w:rPr>
        <w:t>При невиплаті компенсації будинок відключити від електропостачання без попередження</w:t>
      </w:r>
    </w:p>
    <w:p w:rsidR="00152A68" w:rsidRDefault="00660254" w:rsidP="00C36021">
      <w:pPr>
        <w:pStyle w:val="a3"/>
        <w:numPr>
          <w:ilvl w:val="0"/>
          <w:numId w:val="7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152A68">
        <w:rPr>
          <w:rFonts w:ascii="Times New Roman" w:hAnsi="Times New Roman"/>
          <w:sz w:val="24"/>
          <w:szCs w:val="24"/>
          <w:lang w:val="uk-UA"/>
        </w:rPr>
        <w:t>Друге порушення</w:t>
      </w:r>
      <w:r w:rsidRPr="00152A68">
        <w:rPr>
          <w:rFonts w:ascii="Times New Roman" w:hAnsi="Times New Roman"/>
          <w:sz w:val="24"/>
          <w:szCs w:val="24"/>
        </w:rPr>
        <w:t xml:space="preserve"> – від`єднання від системи водопостачання</w:t>
      </w:r>
      <w:r w:rsidRPr="00152A68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660254" w:rsidRPr="00152A68" w:rsidRDefault="00660254" w:rsidP="00C3602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152A68">
        <w:rPr>
          <w:rFonts w:ascii="Times New Roman" w:hAnsi="Times New Roman"/>
          <w:sz w:val="24"/>
          <w:szCs w:val="24"/>
          <w:lang w:val="uk-UA"/>
        </w:rPr>
        <w:t xml:space="preserve">Повторне підключення – </w:t>
      </w:r>
      <w:r w:rsidRPr="00152A68">
        <w:rPr>
          <w:rFonts w:ascii="Times New Roman" w:hAnsi="Times New Roman"/>
          <w:b/>
          <w:sz w:val="24"/>
          <w:szCs w:val="24"/>
          <w:lang w:val="uk-UA"/>
        </w:rPr>
        <w:t>8000 гр</w:t>
      </w:r>
      <w:r w:rsidR="00B50328">
        <w:rPr>
          <w:rFonts w:ascii="Times New Roman" w:hAnsi="Times New Roman"/>
          <w:b/>
          <w:sz w:val="24"/>
          <w:szCs w:val="24"/>
          <w:lang w:val="uk-UA"/>
        </w:rPr>
        <w:t>н</w:t>
      </w:r>
      <w:r w:rsidRPr="00152A68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660254" w:rsidRPr="00D754B4" w:rsidRDefault="00660254" w:rsidP="00C3602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60254" w:rsidRPr="00D754B4" w:rsidRDefault="00660254" w:rsidP="00C3602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54B4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2A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>За винесення будівельного сміття, ме</w:t>
      </w:r>
      <w:r w:rsidR="001D71F0">
        <w:rPr>
          <w:rFonts w:ascii="Times New Roman" w:hAnsi="Times New Roman" w:cs="Times New Roman"/>
          <w:sz w:val="24"/>
          <w:szCs w:val="24"/>
          <w:lang w:val="uk-UA"/>
        </w:rPr>
        <w:t>блів та гілля</w:t>
      </w:r>
      <w:r w:rsidR="00152A68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територію мас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 xml:space="preserve">иву - компенсація  </w:t>
      </w:r>
      <w:r w:rsidRPr="00D754B4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456A8E" w:rsidRPr="00D754B4">
        <w:rPr>
          <w:rFonts w:ascii="Times New Roman" w:hAnsi="Times New Roman" w:cs="Times New Roman"/>
          <w:b/>
          <w:sz w:val="24"/>
          <w:szCs w:val="24"/>
          <w:lang w:val="uk-UA"/>
        </w:rPr>
        <w:t>60</w:t>
      </w:r>
      <w:r w:rsidRPr="00D754B4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B503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754B4">
        <w:rPr>
          <w:rFonts w:ascii="Times New Roman" w:hAnsi="Times New Roman" w:cs="Times New Roman"/>
          <w:b/>
          <w:sz w:val="24"/>
          <w:szCs w:val="24"/>
          <w:lang w:val="uk-UA"/>
        </w:rPr>
        <w:t>грн</w:t>
      </w:r>
      <w:r w:rsidR="00152A68">
        <w:rPr>
          <w:rFonts w:ascii="Times New Roman" w:hAnsi="Times New Roman" w:cs="Times New Roman"/>
          <w:sz w:val="24"/>
          <w:szCs w:val="24"/>
          <w:lang w:val="uk-UA"/>
        </w:rPr>
        <w:t>. з виплатою в термін 10 днів.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 xml:space="preserve"> При невиплаті компенсації будинок відключити від електропостачання без попередження.</w:t>
      </w:r>
    </w:p>
    <w:p w:rsidR="00660254" w:rsidRDefault="00660254" w:rsidP="00C36021">
      <w:pPr>
        <w:tabs>
          <w:tab w:val="left" w:pos="360"/>
          <w:tab w:val="left" w:pos="72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078B">
        <w:rPr>
          <w:rFonts w:ascii="Times New Roman" w:hAnsi="Times New Roman" w:cs="Times New Roman"/>
          <w:sz w:val="24"/>
          <w:szCs w:val="24"/>
          <w:lang w:val="uk-UA"/>
        </w:rPr>
        <w:t>Будівельне сміття, гіляки, листя, траву утилізувати самостійно. Для вивозу старих меблів та будівельного сміття скорист</w:t>
      </w:r>
      <w:r w:rsidR="00692554" w:rsidRPr="00ED078B">
        <w:rPr>
          <w:rFonts w:ascii="Times New Roman" w:hAnsi="Times New Roman" w:cs="Times New Roman"/>
          <w:sz w:val="24"/>
          <w:szCs w:val="24"/>
          <w:lang w:val="uk-UA"/>
        </w:rPr>
        <w:t xml:space="preserve">атись послугами КП «Рожнівське» </w:t>
      </w:r>
      <w:r w:rsidR="00ED078B">
        <w:rPr>
          <w:rFonts w:ascii="Times New Roman" w:hAnsi="Times New Roman" w:cs="Times New Roman"/>
          <w:b/>
          <w:sz w:val="24"/>
          <w:szCs w:val="24"/>
          <w:lang w:val="uk-UA"/>
        </w:rPr>
        <w:t>(тел. 067-503-24-37</w:t>
      </w:r>
      <w:r w:rsidR="00692554" w:rsidRPr="00ED078B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  <w:r w:rsidR="00692554" w:rsidRPr="00ED07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D078B" w:rsidRPr="00D754B4" w:rsidRDefault="00ED078B" w:rsidP="00C36021">
      <w:pPr>
        <w:tabs>
          <w:tab w:val="left" w:pos="360"/>
          <w:tab w:val="left" w:pos="72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60254" w:rsidRPr="00D754B4" w:rsidRDefault="00660254" w:rsidP="00C36021">
      <w:pPr>
        <w:tabs>
          <w:tab w:val="left" w:pos="360"/>
          <w:tab w:val="left" w:pos="72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54B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- </w:t>
      </w:r>
      <w:r w:rsidR="00D836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>При захваті землі загального користування (ліквідація захвату терміном 5 днів) будинок буде від’єднано  від електромережі  без попередження.</w:t>
      </w:r>
    </w:p>
    <w:p w:rsidR="00660254" w:rsidRPr="00D754B4" w:rsidRDefault="00660254" w:rsidP="001860C6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4033" w:rsidRDefault="00660254" w:rsidP="00FB55B4">
      <w:pPr>
        <w:tabs>
          <w:tab w:val="left" w:pos="360"/>
          <w:tab w:val="left" w:pos="720"/>
          <w:tab w:val="left" w:pos="1260"/>
        </w:tabs>
        <w:spacing w:after="0" w:line="216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54B4">
        <w:rPr>
          <w:rFonts w:ascii="Times New Roman" w:hAnsi="Times New Roman" w:cs="Times New Roman"/>
          <w:b/>
          <w:sz w:val="24"/>
          <w:szCs w:val="24"/>
          <w:lang w:val="uk-UA"/>
        </w:rPr>
        <w:t>4. Забезпечення життєдіяльності Об’єднання:</w:t>
      </w:r>
    </w:p>
    <w:p w:rsidR="007C5A45" w:rsidRPr="00D754B4" w:rsidRDefault="007C5A45" w:rsidP="00022692">
      <w:pPr>
        <w:tabs>
          <w:tab w:val="left" w:pos="360"/>
          <w:tab w:val="left" w:pos="720"/>
          <w:tab w:val="left" w:pos="1260"/>
        </w:tabs>
        <w:spacing w:after="0" w:line="216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B1058" w:rsidRDefault="001F6BA1" w:rsidP="007C5A45">
      <w:pPr>
        <w:pStyle w:val="a3"/>
        <w:numPr>
          <w:ilvl w:val="0"/>
          <w:numId w:val="3"/>
        </w:numPr>
        <w:tabs>
          <w:tab w:val="left" w:pos="-284"/>
          <w:tab w:val="left" w:pos="0"/>
          <w:tab w:val="left" w:pos="360"/>
          <w:tab w:val="left" w:pos="720"/>
          <w:tab w:val="left" w:pos="1260"/>
        </w:tabs>
        <w:spacing w:after="0" w:line="216" w:lineRule="auto"/>
        <w:ind w:left="-567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B1058">
        <w:rPr>
          <w:rFonts w:ascii="Times New Roman" w:hAnsi="Times New Roman"/>
          <w:sz w:val="24"/>
          <w:szCs w:val="24"/>
          <w:lang w:val="uk-UA"/>
        </w:rPr>
        <w:t xml:space="preserve">Продовжити роботи </w:t>
      </w:r>
      <w:r w:rsidR="001C05A6" w:rsidRPr="003B1058">
        <w:rPr>
          <w:rFonts w:ascii="Times New Roman" w:hAnsi="Times New Roman"/>
          <w:sz w:val="24"/>
          <w:szCs w:val="24"/>
          <w:lang w:val="uk-UA"/>
        </w:rPr>
        <w:t xml:space="preserve">садівничих товариств </w:t>
      </w:r>
      <w:r w:rsidRPr="003B1058">
        <w:rPr>
          <w:rFonts w:ascii="Times New Roman" w:hAnsi="Times New Roman"/>
          <w:sz w:val="24"/>
          <w:szCs w:val="24"/>
          <w:lang w:val="uk-UA"/>
        </w:rPr>
        <w:t xml:space="preserve">по заміні </w:t>
      </w:r>
      <w:r w:rsidR="001C05A6" w:rsidRPr="003B1058">
        <w:rPr>
          <w:rFonts w:ascii="Times New Roman" w:hAnsi="Times New Roman"/>
          <w:sz w:val="24"/>
          <w:szCs w:val="24"/>
          <w:lang w:val="uk-UA"/>
        </w:rPr>
        <w:t>повітряних ліній</w:t>
      </w:r>
      <w:r w:rsidRPr="003B1058">
        <w:rPr>
          <w:rFonts w:ascii="Times New Roman" w:hAnsi="Times New Roman"/>
          <w:sz w:val="24"/>
          <w:szCs w:val="24"/>
          <w:lang w:val="uk-UA"/>
        </w:rPr>
        <w:t xml:space="preserve"> електропередач на ізольован</w:t>
      </w:r>
      <w:r w:rsidR="00E4143F">
        <w:rPr>
          <w:rFonts w:ascii="Times New Roman" w:hAnsi="Times New Roman"/>
          <w:sz w:val="24"/>
          <w:szCs w:val="24"/>
          <w:lang w:val="uk-UA"/>
        </w:rPr>
        <w:t>ий</w:t>
      </w:r>
      <w:r w:rsidRPr="003B1058">
        <w:rPr>
          <w:rFonts w:ascii="Times New Roman" w:hAnsi="Times New Roman"/>
          <w:sz w:val="24"/>
          <w:szCs w:val="24"/>
          <w:lang w:val="uk-UA"/>
        </w:rPr>
        <w:t xml:space="preserve"> пров</w:t>
      </w:r>
      <w:r w:rsidR="00E4143F">
        <w:rPr>
          <w:rFonts w:ascii="Times New Roman" w:hAnsi="Times New Roman"/>
          <w:sz w:val="24"/>
          <w:szCs w:val="24"/>
          <w:lang w:val="uk-UA"/>
        </w:rPr>
        <w:t>і</w:t>
      </w:r>
      <w:r w:rsidRPr="003B1058">
        <w:rPr>
          <w:rFonts w:ascii="Times New Roman" w:hAnsi="Times New Roman"/>
          <w:sz w:val="24"/>
          <w:szCs w:val="24"/>
          <w:lang w:val="uk-UA"/>
        </w:rPr>
        <w:t>д</w:t>
      </w:r>
      <w:r w:rsidR="0064464A" w:rsidRPr="003B1058">
        <w:rPr>
          <w:rFonts w:ascii="Times New Roman" w:hAnsi="Times New Roman"/>
          <w:sz w:val="24"/>
          <w:szCs w:val="24"/>
          <w:lang w:val="uk-UA"/>
        </w:rPr>
        <w:t xml:space="preserve"> з більшим </w:t>
      </w:r>
      <w:r w:rsidR="00152E1A" w:rsidRPr="003B1058">
        <w:rPr>
          <w:rFonts w:ascii="Times New Roman" w:hAnsi="Times New Roman"/>
          <w:sz w:val="24"/>
          <w:szCs w:val="24"/>
          <w:lang w:val="uk-UA"/>
        </w:rPr>
        <w:t>перерізом -</w:t>
      </w:r>
      <w:r w:rsidR="0064464A" w:rsidRPr="003B105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4464A" w:rsidRPr="003B1058">
        <w:rPr>
          <w:rFonts w:ascii="Times New Roman" w:hAnsi="Times New Roman"/>
          <w:b/>
          <w:sz w:val="24"/>
          <w:szCs w:val="24"/>
          <w:lang w:val="uk-UA"/>
        </w:rPr>
        <w:t>це великі внутрішні</w:t>
      </w:r>
      <w:r w:rsidR="003B1058" w:rsidRPr="003B1058">
        <w:rPr>
          <w:rFonts w:ascii="Times New Roman" w:hAnsi="Times New Roman"/>
          <w:b/>
          <w:sz w:val="24"/>
          <w:szCs w:val="24"/>
          <w:lang w:val="uk-UA"/>
        </w:rPr>
        <w:t xml:space="preserve"> резерви підвищення потужності, зменшення</w:t>
      </w:r>
      <w:r w:rsidR="00152E1A">
        <w:rPr>
          <w:rFonts w:ascii="Times New Roman" w:hAnsi="Times New Roman"/>
          <w:b/>
          <w:sz w:val="24"/>
          <w:szCs w:val="24"/>
          <w:lang w:val="uk-UA"/>
        </w:rPr>
        <w:t xml:space="preserve"> втрат  в ЛЕП та вартості 1 кВт </w:t>
      </w:r>
      <w:r w:rsidR="003B1058" w:rsidRPr="003B1058">
        <w:rPr>
          <w:rFonts w:ascii="Times New Roman" w:hAnsi="Times New Roman"/>
          <w:b/>
          <w:sz w:val="24"/>
          <w:szCs w:val="24"/>
          <w:lang w:val="uk-UA"/>
        </w:rPr>
        <w:t>ел.енергії.</w:t>
      </w:r>
    </w:p>
    <w:p w:rsidR="00660254" w:rsidRPr="003B1058" w:rsidRDefault="007C5A45" w:rsidP="007C5A45">
      <w:pPr>
        <w:pStyle w:val="a3"/>
        <w:numPr>
          <w:ilvl w:val="0"/>
          <w:numId w:val="3"/>
        </w:numPr>
        <w:tabs>
          <w:tab w:val="left" w:pos="-284"/>
          <w:tab w:val="left" w:pos="0"/>
          <w:tab w:val="left" w:pos="360"/>
          <w:tab w:val="left" w:pos="720"/>
          <w:tab w:val="left" w:pos="1260"/>
        </w:tabs>
        <w:spacing w:after="0" w:line="216" w:lineRule="auto"/>
        <w:ind w:left="-567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B105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60254" w:rsidRPr="003B1058">
        <w:rPr>
          <w:rFonts w:ascii="Times New Roman" w:hAnsi="Times New Roman"/>
          <w:sz w:val="24"/>
          <w:szCs w:val="24"/>
          <w:lang w:val="uk-UA"/>
        </w:rPr>
        <w:t xml:space="preserve">Встановлення 3-х фазних лічильників провадиться при сплаті компенсації на розвиток електромереж в розмірі </w:t>
      </w:r>
      <w:r w:rsidR="00660254" w:rsidRPr="003B1058">
        <w:rPr>
          <w:rFonts w:ascii="Times New Roman" w:hAnsi="Times New Roman"/>
          <w:b/>
          <w:sz w:val="24"/>
          <w:szCs w:val="24"/>
          <w:lang w:val="uk-UA"/>
        </w:rPr>
        <w:t>4000</w:t>
      </w:r>
      <w:r w:rsidR="00B50328" w:rsidRPr="003B105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60254" w:rsidRPr="003B1058">
        <w:rPr>
          <w:rFonts w:ascii="Times New Roman" w:hAnsi="Times New Roman"/>
          <w:b/>
          <w:sz w:val="24"/>
          <w:szCs w:val="24"/>
          <w:lang w:val="uk-UA"/>
        </w:rPr>
        <w:t>грн</w:t>
      </w:r>
      <w:r w:rsidR="00660254" w:rsidRPr="003B1058">
        <w:rPr>
          <w:rFonts w:ascii="Times New Roman" w:hAnsi="Times New Roman"/>
          <w:sz w:val="24"/>
          <w:szCs w:val="24"/>
          <w:lang w:val="uk-UA"/>
        </w:rPr>
        <w:t>.</w:t>
      </w:r>
    </w:p>
    <w:p w:rsidR="00B50328" w:rsidRDefault="00660254" w:rsidP="00253871">
      <w:pPr>
        <w:tabs>
          <w:tab w:val="left" w:pos="0"/>
          <w:tab w:val="left" w:pos="360"/>
          <w:tab w:val="left" w:pos="720"/>
          <w:tab w:val="left" w:pos="1260"/>
        </w:tabs>
        <w:spacing w:after="0" w:line="21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54B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7C5A4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 xml:space="preserve">За підвищення потужності вхідних автоматів електроенергії за кожний 1А  - </w:t>
      </w:r>
      <w:r w:rsidRPr="00D754B4">
        <w:rPr>
          <w:rFonts w:ascii="Times New Roman" w:hAnsi="Times New Roman" w:cs="Times New Roman"/>
          <w:b/>
          <w:sz w:val="24"/>
          <w:szCs w:val="24"/>
          <w:lang w:val="uk-UA"/>
        </w:rPr>
        <w:t>200грн;</w:t>
      </w:r>
    </w:p>
    <w:p w:rsidR="00253871" w:rsidRPr="00253871" w:rsidRDefault="00253871" w:rsidP="00253871">
      <w:pPr>
        <w:tabs>
          <w:tab w:val="left" w:pos="0"/>
          <w:tab w:val="left" w:pos="360"/>
          <w:tab w:val="left" w:pos="720"/>
          <w:tab w:val="left" w:pos="1260"/>
        </w:tabs>
        <w:spacing w:after="0" w:line="21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0328" w:rsidRPr="00D754B4" w:rsidRDefault="00B50328" w:rsidP="00B50328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>Для можливості щомісячного контролю споживан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ня електроенергії контролерами  - 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 xml:space="preserve">  садоводам, які проживають на масиві постійно або залишають на зимовий період включеною електросистему – електролічиль</w:t>
      </w:r>
      <w:r>
        <w:rPr>
          <w:rFonts w:ascii="Times New Roman" w:hAnsi="Times New Roman" w:cs="Times New Roman"/>
          <w:sz w:val="24"/>
          <w:szCs w:val="24"/>
          <w:lang w:val="uk-UA"/>
        </w:rPr>
        <w:t>ники встановити на електроопори;</w:t>
      </w:r>
    </w:p>
    <w:p w:rsidR="00B50328" w:rsidRPr="00D754B4" w:rsidRDefault="00B50328" w:rsidP="00B50328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54B4">
        <w:rPr>
          <w:rFonts w:ascii="Times New Roman" w:hAnsi="Times New Roman" w:cs="Times New Roman"/>
          <w:sz w:val="24"/>
          <w:szCs w:val="24"/>
          <w:lang w:val="uk-UA"/>
        </w:rPr>
        <w:t xml:space="preserve">- садоводам, які вводять нові об’єкти або перебудовують старі встановлювати лічильники тільки на опори на висоті </w:t>
      </w:r>
      <w:r w:rsidRPr="00D754B4">
        <w:rPr>
          <w:rFonts w:ascii="Times New Roman" w:hAnsi="Times New Roman" w:cs="Times New Roman"/>
          <w:b/>
          <w:sz w:val="24"/>
          <w:szCs w:val="24"/>
          <w:lang w:val="uk-UA"/>
        </w:rPr>
        <w:t>не більше 1,6 м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 xml:space="preserve"> (згідно ПУЕ);</w:t>
      </w:r>
    </w:p>
    <w:p w:rsidR="00B50328" w:rsidRPr="00D754B4" w:rsidRDefault="00B50328" w:rsidP="00B50328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54B4">
        <w:rPr>
          <w:rFonts w:ascii="Times New Roman" w:hAnsi="Times New Roman" w:cs="Times New Roman"/>
          <w:sz w:val="24"/>
          <w:szCs w:val="24"/>
          <w:lang w:val="uk-UA"/>
        </w:rPr>
        <w:t>- рекомендувати всім садоводам перенести лічильники на електроопори, монтажні роботи виконати за рахунок СО «Трудовик», м</w:t>
      </w:r>
      <w:r>
        <w:rPr>
          <w:rFonts w:ascii="Times New Roman" w:hAnsi="Times New Roman" w:cs="Times New Roman"/>
          <w:sz w:val="24"/>
          <w:szCs w:val="24"/>
          <w:lang w:val="uk-UA"/>
        </w:rPr>
        <w:t>атеріали  - за рахунок садовода;</w:t>
      </w:r>
    </w:p>
    <w:p w:rsidR="00660254" w:rsidRPr="00B50328" w:rsidRDefault="00B50328" w:rsidP="00B50328">
      <w:pPr>
        <w:pStyle w:val="a3"/>
        <w:numPr>
          <w:ilvl w:val="0"/>
          <w:numId w:val="5"/>
        </w:numPr>
        <w:tabs>
          <w:tab w:val="left" w:pos="0"/>
          <w:tab w:val="left" w:pos="210"/>
        </w:tabs>
        <w:spacing w:after="0" w:line="240" w:lineRule="auto"/>
        <w:ind w:left="-284" w:hanging="28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</w:t>
      </w:r>
      <w:r w:rsidRPr="00D754B4">
        <w:rPr>
          <w:rFonts w:ascii="Times New Roman" w:hAnsi="Times New Roman"/>
          <w:sz w:val="24"/>
          <w:szCs w:val="24"/>
          <w:lang w:val="uk-UA"/>
        </w:rPr>
        <w:t xml:space="preserve">бов’язкове пломбування ящика електролічильника.  </w:t>
      </w:r>
    </w:p>
    <w:p w:rsidR="00660254" w:rsidRPr="00D754B4" w:rsidRDefault="00660254" w:rsidP="00022692">
      <w:pPr>
        <w:tabs>
          <w:tab w:val="left" w:pos="360"/>
          <w:tab w:val="left" w:pos="720"/>
          <w:tab w:val="left" w:pos="1260"/>
        </w:tabs>
        <w:spacing w:after="0" w:line="216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60254" w:rsidRPr="00D754B4" w:rsidRDefault="00660254" w:rsidP="00022692">
      <w:pPr>
        <w:tabs>
          <w:tab w:val="left" w:pos="360"/>
          <w:tab w:val="left" w:pos="720"/>
          <w:tab w:val="left" w:pos="1260"/>
        </w:tabs>
        <w:spacing w:after="0" w:line="21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54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- 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D078B">
        <w:rPr>
          <w:rFonts w:ascii="Times New Roman" w:hAnsi="Times New Roman" w:cs="Times New Roman"/>
          <w:sz w:val="24"/>
          <w:szCs w:val="24"/>
          <w:lang w:val="uk-UA"/>
        </w:rPr>
        <w:t xml:space="preserve">Оплата </w:t>
      </w:r>
      <w:r w:rsidR="00152E1A" w:rsidRPr="00ED078B">
        <w:rPr>
          <w:rFonts w:ascii="Times New Roman" w:hAnsi="Times New Roman" w:cs="Times New Roman"/>
          <w:sz w:val="24"/>
          <w:szCs w:val="24"/>
          <w:lang w:val="uk-UA"/>
        </w:rPr>
        <w:t>без облікового</w:t>
      </w:r>
      <w:r w:rsidRPr="00ED078B">
        <w:rPr>
          <w:rFonts w:ascii="Times New Roman" w:hAnsi="Times New Roman" w:cs="Times New Roman"/>
          <w:sz w:val="24"/>
          <w:szCs w:val="24"/>
          <w:lang w:val="uk-UA"/>
        </w:rPr>
        <w:t xml:space="preserve"> тимчасового споживання ел.</w:t>
      </w:r>
      <w:r w:rsidR="00152E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D078B">
        <w:rPr>
          <w:rFonts w:ascii="Times New Roman" w:hAnsi="Times New Roman" w:cs="Times New Roman"/>
          <w:sz w:val="24"/>
          <w:szCs w:val="24"/>
          <w:lang w:val="uk-UA"/>
        </w:rPr>
        <w:t>енергії проводиться згідно окремих розрахунків, за заявленою садівником потужністю працюючих електроприладів. Розрахунки дійсні тільки на вказаний садівником день.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60254" w:rsidRPr="00D754B4" w:rsidRDefault="00660254" w:rsidP="00022692">
      <w:pPr>
        <w:tabs>
          <w:tab w:val="left" w:pos="900"/>
        </w:tabs>
        <w:spacing w:after="0" w:line="21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C0BBE" w:rsidRDefault="00660254" w:rsidP="0024150A">
      <w:pPr>
        <w:spacing w:after="0" w:line="21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54B4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0BBE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 xml:space="preserve">Вуличне освітлення включати із настанням темноти і виключати в 23 години, в зимові місяці </w:t>
      </w:r>
      <w:r w:rsidR="001C0BBE">
        <w:rPr>
          <w:rFonts w:ascii="Times New Roman" w:hAnsi="Times New Roman" w:cs="Times New Roman"/>
          <w:sz w:val="24"/>
          <w:szCs w:val="24"/>
          <w:lang w:val="uk-UA"/>
        </w:rPr>
        <w:t xml:space="preserve">о 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>21 годин</w:t>
      </w:r>
      <w:r w:rsidR="001C0BB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</w:p>
    <w:p w:rsidR="00BB2495" w:rsidRDefault="003B1058" w:rsidP="001C0BBE">
      <w:pPr>
        <w:spacing w:after="0" w:line="21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BB2495" w:rsidRPr="003B1058">
        <w:rPr>
          <w:rFonts w:ascii="Times New Roman" w:hAnsi="Times New Roman" w:cs="Times New Roman"/>
          <w:sz w:val="24"/>
          <w:szCs w:val="24"/>
          <w:lang w:val="uk-UA"/>
        </w:rPr>
        <w:t>Установка ліхтарів на Магістральних вулицях здійснюється за рахунок СО «Трудовик».  На вулицях в СТ – за рахунок вступних внесків, які нові сад</w:t>
      </w:r>
      <w:r w:rsidR="0024150A" w:rsidRPr="003B1058">
        <w:rPr>
          <w:rFonts w:ascii="Times New Roman" w:hAnsi="Times New Roman" w:cs="Times New Roman"/>
          <w:sz w:val="24"/>
          <w:szCs w:val="24"/>
          <w:lang w:val="uk-UA"/>
        </w:rPr>
        <w:t>івники</w:t>
      </w:r>
      <w:r w:rsidR="00BB2495" w:rsidRPr="003B1058">
        <w:rPr>
          <w:rFonts w:ascii="Times New Roman" w:hAnsi="Times New Roman" w:cs="Times New Roman"/>
          <w:sz w:val="24"/>
          <w:szCs w:val="24"/>
          <w:lang w:val="uk-UA"/>
        </w:rPr>
        <w:t xml:space="preserve"> сплачують в СТ.</w:t>
      </w:r>
      <w:r w:rsidR="0024150A" w:rsidRPr="003B1058">
        <w:rPr>
          <w:rFonts w:ascii="Times New Roman" w:hAnsi="Times New Roman" w:cs="Times New Roman"/>
          <w:sz w:val="24"/>
          <w:szCs w:val="24"/>
          <w:lang w:val="uk-UA"/>
        </w:rPr>
        <w:t xml:space="preserve"> Ліхтарі установлюються  на початку, на перехресті та в кінці вулиці</w:t>
      </w:r>
      <w:r w:rsidR="001D71F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C0BBE" w:rsidRDefault="001C0BBE" w:rsidP="001C0BBE">
      <w:pPr>
        <w:spacing w:after="0" w:line="21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60254" w:rsidRPr="001C0BBE" w:rsidRDefault="00660254" w:rsidP="001C0BBE">
      <w:pPr>
        <w:pStyle w:val="a3"/>
        <w:numPr>
          <w:ilvl w:val="0"/>
          <w:numId w:val="3"/>
        </w:numPr>
        <w:spacing w:after="0" w:line="216" w:lineRule="auto"/>
        <w:ind w:left="-567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1C0BBE">
        <w:rPr>
          <w:rFonts w:ascii="Times New Roman" w:hAnsi="Times New Roman"/>
          <w:sz w:val="24"/>
          <w:szCs w:val="24"/>
          <w:lang w:val="uk-UA"/>
        </w:rPr>
        <w:t xml:space="preserve"> Ел.</w:t>
      </w:r>
      <w:r w:rsidR="00394DB2" w:rsidRPr="001C0BB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C0BBE">
        <w:rPr>
          <w:rFonts w:ascii="Times New Roman" w:hAnsi="Times New Roman"/>
          <w:sz w:val="24"/>
          <w:szCs w:val="24"/>
          <w:lang w:val="uk-UA"/>
        </w:rPr>
        <w:t>опори, які знаходяться на територіях садових ділянок, будуть обслуговуватися за рахунок садоводів, які самовільно зайняли землі загального користування. Вигородити такі опори.</w:t>
      </w:r>
    </w:p>
    <w:p w:rsidR="00660254" w:rsidRPr="00D754B4" w:rsidRDefault="00660254" w:rsidP="00022692">
      <w:pPr>
        <w:spacing w:after="0" w:line="216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60254" w:rsidRDefault="00660254" w:rsidP="00022692">
      <w:pPr>
        <w:spacing w:after="0" w:line="21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54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-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0BBE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>Заборонити несанкціоновані земельні роботи на території загального користування масиву без належного допуску, затвердженого Радою.</w:t>
      </w:r>
    </w:p>
    <w:p w:rsidR="001C0BBE" w:rsidRPr="00D754B4" w:rsidRDefault="001C0BBE" w:rsidP="00022692">
      <w:pPr>
        <w:spacing w:after="0" w:line="21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B7B61" w:rsidRPr="00D754B4" w:rsidRDefault="008B7B61" w:rsidP="00022692">
      <w:pPr>
        <w:pStyle w:val="a3"/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val="uk-UA"/>
        </w:rPr>
      </w:pPr>
      <w:r w:rsidRPr="00D754B4">
        <w:rPr>
          <w:rFonts w:ascii="Times New Roman" w:hAnsi="Times New Roman"/>
          <w:sz w:val="24"/>
          <w:szCs w:val="24"/>
          <w:lang w:val="uk-UA"/>
        </w:rPr>
        <w:t xml:space="preserve">-   </w:t>
      </w:r>
      <w:r w:rsidR="001C0BBE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D754B4">
        <w:rPr>
          <w:rFonts w:ascii="Times New Roman" w:hAnsi="Times New Roman"/>
          <w:sz w:val="24"/>
          <w:szCs w:val="24"/>
          <w:lang w:val="uk-UA"/>
        </w:rPr>
        <w:t xml:space="preserve">Заборонити шумові роботи (будівництво) на масиві: </w:t>
      </w:r>
    </w:p>
    <w:p w:rsidR="008B7B61" w:rsidRPr="00D754B4" w:rsidRDefault="008B7B61" w:rsidP="001C0BBE">
      <w:pPr>
        <w:pStyle w:val="a3"/>
        <w:numPr>
          <w:ilvl w:val="0"/>
          <w:numId w:val="4"/>
        </w:num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  <w:lang w:val="uk-UA"/>
        </w:rPr>
      </w:pPr>
      <w:r w:rsidRPr="00D754B4">
        <w:rPr>
          <w:rFonts w:ascii="Times New Roman" w:hAnsi="Times New Roman"/>
          <w:sz w:val="24"/>
          <w:szCs w:val="24"/>
          <w:lang w:val="uk-UA"/>
        </w:rPr>
        <w:t>з 01 травня по 30 серпня - на період канікул дітей та відпусток садоводів повністю.</w:t>
      </w:r>
    </w:p>
    <w:p w:rsidR="008B7B61" w:rsidRPr="00D754B4" w:rsidRDefault="008B7B61" w:rsidP="001C0BBE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  <w:lang w:val="uk-UA"/>
        </w:rPr>
      </w:pPr>
      <w:r w:rsidRPr="00D754B4">
        <w:rPr>
          <w:rFonts w:ascii="Times New Roman" w:hAnsi="Times New Roman"/>
          <w:sz w:val="24"/>
          <w:szCs w:val="24"/>
          <w:lang w:val="uk-UA"/>
        </w:rPr>
        <w:t>з 01 вересня по 01 травня - в вихідні та святкові дні повністю, робочі дні з 18:00 до 09:00 год.</w:t>
      </w:r>
    </w:p>
    <w:p w:rsidR="001C0BBE" w:rsidRDefault="0067790D" w:rsidP="001C0BBE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  <w:lang w:val="uk-UA"/>
        </w:rPr>
      </w:pPr>
      <w:r w:rsidRPr="00D754B4">
        <w:rPr>
          <w:rFonts w:ascii="Times New Roman" w:hAnsi="Times New Roman"/>
          <w:sz w:val="24"/>
          <w:szCs w:val="24"/>
          <w:lang w:val="uk-UA"/>
        </w:rPr>
        <w:t>шумові святкові заходи заборонено проводити після 22</w:t>
      </w:r>
      <w:r w:rsidR="001C0BB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754B4">
        <w:rPr>
          <w:rFonts w:ascii="Times New Roman" w:hAnsi="Times New Roman"/>
          <w:sz w:val="24"/>
          <w:szCs w:val="24"/>
          <w:lang w:val="uk-UA"/>
        </w:rPr>
        <w:t>години.</w:t>
      </w:r>
    </w:p>
    <w:p w:rsidR="00660254" w:rsidRPr="001C0BBE" w:rsidRDefault="00660254" w:rsidP="001C0BBE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val="uk-UA"/>
        </w:rPr>
      </w:pPr>
      <w:r w:rsidRPr="001C0BBE">
        <w:rPr>
          <w:rFonts w:ascii="Times New Roman" w:hAnsi="Times New Roman"/>
          <w:sz w:val="24"/>
          <w:szCs w:val="24"/>
          <w:lang w:val="uk-UA"/>
        </w:rPr>
        <w:t xml:space="preserve">За порушення режиму відпочинку садоводів будинок від’єднується від електромережі без попередження. Повторне підключення – </w:t>
      </w:r>
      <w:r w:rsidRPr="001C0BBE">
        <w:rPr>
          <w:rFonts w:ascii="Times New Roman" w:hAnsi="Times New Roman"/>
          <w:b/>
          <w:sz w:val="24"/>
          <w:szCs w:val="24"/>
          <w:lang w:val="uk-UA"/>
        </w:rPr>
        <w:t>1000 грн.</w:t>
      </w:r>
    </w:p>
    <w:p w:rsidR="00660254" w:rsidRPr="00D754B4" w:rsidRDefault="00660254" w:rsidP="00022692">
      <w:pPr>
        <w:spacing w:after="0" w:line="21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0BB0" w:rsidRDefault="00660254" w:rsidP="002109AC">
      <w:pPr>
        <w:pStyle w:val="a3"/>
        <w:numPr>
          <w:ilvl w:val="0"/>
          <w:numId w:val="3"/>
        </w:numPr>
        <w:tabs>
          <w:tab w:val="left" w:pos="-284"/>
        </w:tabs>
        <w:spacing w:after="0" w:line="216" w:lineRule="auto"/>
        <w:ind w:left="-567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D754B4">
        <w:rPr>
          <w:rFonts w:ascii="Times New Roman" w:hAnsi="Times New Roman"/>
          <w:sz w:val="24"/>
          <w:szCs w:val="24"/>
          <w:lang w:val="uk-UA"/>
        </w:rPr>
        <w:t xml:space="preserve"> Заборонити розміщення  палаток та паління вогнищ на берегах р. Десни</w:t>
      </w:r>
      <w:r w:rsidR="008B7B61" w:rsidRPr="00D754B4">
        <w:rPr>
          <w:rFonts w:ascii="Times New Roman" w:hAnsi="Times New Roman"/>
          <w:sz w:val="24"/>
          <w:szCs w:val="24"/>
          <w:lang w:val="uk-UA"/>
        </w:rPr>
        <w:t xml:space="preserve"> та заток</w:t>
      </w:r>
      <w:r w:rsidR="001C0BBE">
        <w:rPr>
          <w:rFonts w:ascii="Times New Roman" w:hAnsi="Times New Roman"/>
          <w:sz w:val="24"/>
          <w:szCs w:val="24"/>
          <w:lang w:val="uk-UA"/>
        </w:rPr>
        <w:t>, в межах території  СО «Трудовик»</w:t>
      </w:r>
      <w:r w:rsidRPr="00D754B4">
        <w:rPr>
          <w:rFonts w:ascii="Times New Roman" w:hAnsi="Times New Roman"/>
          <w:sz w:val="24"/>
          <w:szCs w:val="24"/>
          <w:lang w:val="uk-UA"/>
        </w:rPr>
        <w:t xml:space="preserve">.  За порушення - штраф </w:t>
      </w:r>
      <w:r w:rsidR="008B7B61" w:rsidRPr="002109AC">
        <w:rPr>
          <w:rFonts w:ascii="Times New Roman" w:hAnsi="Times New Roman"/>
          <w:b/>
          <w:sz w:val="24"/>
          <w:szCs w:val="24"/>
          <w:lang w:val="uk-UA"/>
        </w:rPr>
        <w:t>3000</w:t>
      </w:r>
      <w:r w:rsidRPr="002109AC">
        <w:rPr>
          <w:rFonts w:ascii="Times New Roman" w:hAnsi="Times New Roman"/>
          <w:b/>
          <w:sz w:val="24"/>
          <w:szCs w:val="24"/>
          <w:lang w:val="uk-UA"/>
        </w:rPr>
        <w:t xml:space="preserve"> грн.</w:t>
      </w:r>
      <w:r w:rsidR="00D60BB0" w:rsidRPr="00D754B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109AC" w:rsidRPr="00D754B4" w:rsidRDefault="002109AC" w:rsidP="002109AC">
      <w:pPr>
        <w:pStyle w:val="a3"/>
        <w:tabs>
          <w:tab w:val="left" w:pos="0"/>
        </w:tabs>
        <w:spacing w:after="0" w:line="216" w:lineRule="auto"/>
        <w:ind w:left="-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60BB0" w:rsidRPr="00D754B4" w:rsidRDefault="00D60BB0" w:rsidP="00B50328">
      <w:pPr>
        <w:pStyle w:val="a3"/>
        <w:numPr>
          <w:ilvl w:val="0"/>
          <w:numId w:val="3"/>
        </w:numPr>
        <w:tabs>
          <w:tab w:val="left" w:pos="-142"/>
        </w:tabs>
        <w:spacing w:after="0" w:line="216" w:lineRule="auto"/>
        <w:ind w:left="-142" w:hanging="425"/>
        <w:jc w:val="both"/>
        <w:rPr>
          <w:rFonts w:ascii="Times New Roman" w:hAnsi="Times New Roman"/>
          <w:sz w:val="24"/>
          <w:szCs w:val="24"/>
          <w:lang w:val="uk-UA"/>
        </w:rPr>
      </w:pPr>
      <w:r w:rsidRPr="00D754B4">
        <w:rPr>
          <w:rFonts w:ascii="Times New Roman" w:hAnsi="Times New Roman"/>
          <w:sz w:val="24"/>
          <w:szCs w:val="24"/>
          <w:lang w:val="uk-UA"/>
        </w:rPr>
        <w:t xml:space="preserve">Заборонити в’їзд автотранспорту загальною вагою </w:t>
      </w:r>
      <w:r w:rsidRPr="00D754B4">
        <w:rPr>
          <w:rFonts w:ascii="Times New Roman" w:hAnsi="Times New Roman"/>
          <w:b/>
          <w:sz w:val="24"/>
          <w:szCs w:val="24"/>
          <w:lang w:val="uk-UA"/>
        </w:rPr>
        <w:t>більше 15т.</w:t>
      </w:r>
    </w:p>
    <w:p w:rsidR="00660254" w:rsidRPr="00D754B4" w:rsidRDefault="00660254" w:rsidP="00022692">
      <w:pPr>
        <w:spacing w:after="0" w:line="21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109AC" w:rsidRDefault="00660254" w:rsidP="002109AC">
      <w:pPr>
        <w:spacing w:after="0" w:line="21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54B4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09A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>Обрізка дерев під високовольтною лінією (ЛЕ</w:t>
      </w:r>
      <w:r w:rsidR="00852167" w:rsidRPr="00D754B4">
        <w:rPr>
          <w:rFonts w:ascii="Times New Roman" w:hAnsi="Times New Roman" w:cs="Times New Roman"/>
          <w:sz w:val="24"/>
          <w:szCs w:val="24"/>
          <w:lang w:val="uk-UA"/>
        </w:rPr>
        <w:t>П) від ТП в с. Літки до території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 xml:space="preserve"> СО, та на магістральних дорогах зді</w:t>
      </w:r>
      <w:r w:rsidR="00852167" w:rsidRPr="00D754B4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 xml:space="preserve">снюється за рахунок бюджету СО «Трудовик». </w:t>
      </w:r>
    </w:p>
    <w:p w:rsidR="002109AC" w:rsidRDefault="002109AC" w:rsidP="002109AC">
      <w:pPr>
        <w:spacing w:after="0" w:line="21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660254" w:rsidRPr="002109AC">
        <w:rPr>
          <w:rFonts w:ascii="Times New Roman" w:hAnsi="Times New Roman"/>
          <w:sz w:val="24"/>
          <w:szCs w:val="24"/>
          <w:lang w:val="uk-UA"/>
        </w:rPr>
        <w:t>Обрізка дерев на Прорізних вулицях та в садових товариствах – за рахунок садоводів. Обрізати дерева на відстань 2м</w:t>
      </w:r>
      <w:r w:rsidR="001C05A6">
        <w:rPr>
          <w:rFonts w:ascii="Times New Roman" w:hAnsi="Times New Roman"/>
          <w:sz w:val="24"/>
          <w:szCs w:val="24"/>
          <w:lang w:val="uk-UA"/>
        </w:rPr>
        <w:t xml:space="preserve"> вниз </w:t>
      </w:r>
      <w:r w:rsidR="001C05A6" w:rsidRPr="003B1058">
        <w:rPr>
          <w:rFonts w:ascii="Times New Roman" w:hAnsi="Times New Roman"/>
          <w:sz w:val="24"/>
          <w:szCs w:val="24"/>
          <w:lang w:val="uk-UA"/>
        </w:rPr>
        <w:t>та від кінця траверси</w:t>
      </w:r>
      <w:r w:rsidR="00660254" w:rsidRPr="002109AC">
        <w:rPr>
          <w:rFonts w:ascii="Times New Roman" w:hAnsi="Times New Roman"/>
          <w:sz w:val="24"/>
          <w:szCs w:val="24"/>
          <w:lang w:val="uk-UA"/>
        </w:rPr>
        <w:t xml:space="preserve"> від ЛЕП</w:t>
      </w:r>
      <w:r w:rsidR="0067790D" w:rsidRPr="002109AC">
        <w:rPr>
          <w:rFonts w:ascii="Times New Roman" w:hAnsi="Times New Roman"/>
          <w:sz w:val="24"/>
          <w:szCs w:val="24"/>
          <w:lang w:val="uk-UA"/>
        </w:rPr>
        <w:t xml:space="preserve"> (Правила охорони електричних мереж)</w:t>
      </w:r>
      <w:r w:rsidR="00660254" w:rsidRPr="002109AC">
        <w:rPr>
          <w:rFonts w:ascii="Times New Roman" w:hAnsi="Times New Roman"/>
          <w:sz w:val="24"/>
          <w:szCs w:val="24"/>
          <w:lang w:val="uk-UA"/>
        </w:rPr>
        <w:t>. Розчистити дороги загального користування від дерев та кущів.</w:t>
      </w:r>
      <w:r w:rsidR="002252AF" w:rsidRPr="002109AC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60254" w:rsidRPr="00D754B4" w:rsidRDefault="002109AC" w:rsidP="002109AC">
      <w:pPr>
        <w:spacing w:after="0" w:line="21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660254" w:rsidRPr="00D754B4">
        <w:rPr>
          <w:rFonts w:ascii="Times New Roman" w:hAnsi="Times New Roman" w:cs="Times New Roman"/>
          <w:sz w:val="24"/>
          <w:szCs w:val="24"/>
          <w:lang w:val="uk-UA"/>
        </w:rPr>
        <w:t>У випадку створення необрізаними деревами аварійної ситуації - будинок від’єднується від електромережі без попередження.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790D" w:rsidRPr="00D754B4">
        <w:rPr>
          <w:rFonts w:ascii="Times New Roman" w:hAnsi="Times New Roman" w:cs="Times New Roman"/>
          <w:sz w:val="24"/>
          <w:szCs w:val="24"/>
          <w:lang w:val="uk-UA"/>
        </w:rPr>
        <w:t>Оплата ремонту ЛЕМ</w:t>
      </w:r>
      <w:r w:rsidR="00660254" w:rsidRPr="00D754B4">
        <w:rPr>
          <w:rFonts w:ascii="Times New Roman" w:hAnsi="Times New Roman" w:cs="Times New Roman"/>
          <w:sz w:val="24"/>
          <w:szCs w:val="24"/>
          <w:lang w:val="uk-UA"/>
        </w:rPr>
        <w:t xml:space="preserve"> проводиться садоводом, що спричинив аварійну ситуацію (дер</w:t>
      </w:r>
      <w:r w:rsidR="0067790D" w:rsidRPr="00D754B4">
        <w:rPr>
          <w:rFonts w:ascii="Times New Roman" w:hAnsi="Times New Roman" w:cs="Times New Roman"/>
          <w:sz w:val="24"/>
          <w:szCs w:val="24"/>
          <w:lang w:val="uk-UA"/>
        </w:rPr>
        <w:t>ева обривають та перемикають ЛЕМ</w:t>
      </w:r>
      <w:r w:rsidR="00660254" w:rsidRPr="00D754B4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660254" w:rsidRPr="00D754B4" w:rsidRDefault="00660254" w:rsidP="00022692">
      <w:pPr>
        <w:spacing w:after="0" w:line="21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60254" w:rsidRPr="00D754B4" w:rsidRDefault="00660254" w:rsidP="00022692">
      <w:pPr>
        <w:spacing w:after="0" w:line="21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54B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2109A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 xml:space="preserve">Прибрати бордюри, шлагбауми, перешкоди та дерева на дорогах загального користування (вимога МНС). Термін виконання 10 днів. При невиконанні рішення </w:t>
      </w:r>
      <w:r w:rsidR="002109AC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 xml:space="preserve">онференції будинок буде від’єднано від електропостачання. Повторне підключення – </w:t>
      </w:r>
      <w:r w:rsidRPr="002109AC">
        <w:rPr>
          <w:rFonts w:ascii="Times New Roman" w:hAnsi="Times New Roman" w:cs="Times New Roman"/>
          <w:b/>
          <w:sz w:val="24"/>
          <w:szCs w:val="24"/>
          <w:lang w:val="uk-UA"/>
        </w:rPr>
        <w:t>1000 грн.</w:t>
      </w:r>
    </w:p>
    <w:p w:rsidR="00660254" w:rsidRPr="00D754B4" w:rsidRDefault="00660254" w:rsidP="00022692">
      <w:pPr>
        <w:spacing w:after="0" w:line="21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60254" w:rsidRDefault="00660254" w:rsidP="00022692">
      <w:pPr>
        <w:spacing w:after="0" w:line="21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54B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2109A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>Дозволити установку шлагбаумів на виїзді на беріг річки. Ключ від замків шлагбаумів передати на охорону.</w:t>
      </w:r>
    </w:p>
    <w:p w:rsidR="002109AC" w:rsidRPr="00D754B4" w:rsidRDefault="002109AC" w:rsidP="00022692">
      <w:pPr>
        <w:spacing w:after="0" w:line="21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60254" w:rsidRPr="00D754B4" w:rsidRDefault="00660254" w:rsidP="00022692">
      <w:pPr>
        <w:spacing w:after="0" w:line="21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54B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2109AC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 xml:space="preserve">Заборонити установку шлагбаумів  між вулицями. </w:t>
      </w:r>
      <w:r w:rsidRPr="00D754B4">
        <w:rPr>
          <w:rFonts w:ascii="Times New Roman" w:hAnsi="Times New Roman" w:cs="Times New Roman"/>
          <w:b/>
          <w:sz w:val="24"/>
          <w:szCs w:val="24"/>
          <w:lang w:val="uk-UA"/>
        </w:rPr>
        <w:t>Штраф 1 000грн.</w:t>
      </w:r>
    </w:p>
    <w:p w:rsidR="00660254" w:rsidRPr="00D754B4" w:rsidRDefault="00660254" w:rsidP="000226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-567"/>
        <w:jc w:val="both"/>
        <w:rPr>
          <w:rFonts w:ascii="Times New Roman" w:hAnsi="Times New Roman" w:cs="Times New Roman"/>
          <w:b/>
          <w:color w:val="212121"/>
          <w:sz w:val="24"/>
          <w:szCs w:val="24"/>
          <w:lang w:val="uk-UA"/>
        </w:rPr>
      </w:pPr>
    </w:p>
    <w:p w:rsidR="00660254" w:rsidRPr="00D754B4" w:rsidRDefault="00660254" w:rsidP="000226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54B4">
        <w:rPr>
          <w:rFonts w:ascii="Times New Roman" w:hAnsi="Times New Roman" w:cs="Times New Roman"/>
          <w:b/>
          <w:color w:val="212121"/>
          <w:sz w:val="24"/>
          <w:szCs w:val="24"/>
          <w:lang w:val="uk-UA"/>
        </w:rPr>
        <w:t>-</w:t>
      </w:r>
      <w:r w:rsidRPr="00D754B4"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 </w:t>
      </w:r>
      <w:r w:rsidR="002109AC"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   </w:t>
      </w:r>
      <w:r w:rsidRPr="00ED078B"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Утримувати в належному стані територію, що примикає до садової ділянки на відстані 1 метр від межі ділянки – вирізати дерева та кущі </w:t>
      </w:r>
      <w:r w:rsidR="0067790D" w:rsidRPr="00ED078B">
        <w:rPr>
          <w:rFonts w:ascii="Times New Roman" w:hAnsi="Times New Roman" w:cs="Times New Roman"/>
          <w:sz w:val="24"/>
          <w:szCs w:val="24"/>
          <w:lang w:val="uk-UA"/>
        </w:rPr>
        <w:t xml:space="preserve">. При невиконанні </w:t>
      </w:r>
      <w:r w:rsidR="0067790D" w:rsidRPr="00ED078B">
        <w:rPr>
          <w:rFonts w:ascii="Times New Roman" w:hAnsi="Times New Roman" w:cs="Times New Roman"/>
          <w:b/>
          <w:sz w:val="24"/>
          <w:szCs w:val="24"/>
          <w:lang w:val="uk-UA"/>
        </w:rPr>
        <w:t>штраф 1</w:t>
      </w:r>
      <w:r w:rsidR="00ED078B" w:rsidRPr="00ED078B">
        <w:rPr>
          <w:rFonts w:ascii="Times New Roman" w:hAnsi="Times New Roman" w:cs="Times New Roman"/>
          <w:b/>
          <w:sz w:val="24"/>
          <w:szCs w:val="24"/>
          <w:lang w:val="uk-UA"/>
        </w:rPr>
        <w:t>480</w:t>
      </w:r>
      <w:r w:rsidRPr="00ED078B">
        <w:rPr>
          <w:rFonts w:ascii="Times New Roman" w:hAnsi="Times New Roman" w:cs="Times New Roman"/>
          <w:b/>
          <w:sz w:val="24"/>
          <w:szCs w:val="24"/>
          <w:lang w:val="uk-UA"/>
        </w:rPr>
        <w:t>грн.</w:t>
      </w:r>
    </w:p>
    <w:p w:rsidR="00D60BB0" w:rsidRPr="00D754B4" w:rsidRDefault="00D60BB0" w:rsidP="000226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0BB0" w:rsidRPr="00A81425" w:rsidRDefault="00104406" w:rsidP="00104406">
      <w:pPr>
        <w:pStyle w:val="a3"/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highlight w:val="magenta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67790D" w:rsidRPr="00104406">
        <w:rPr>
          <w:rFonts w:ascii="Times New Roman" w:hAnsi="Times New Roman"/>
          <w:sz w:val="24"/>
          <w:szCs w:val="24"/>
          <w:lang w:val="uk-UA"/>
        </w:rPr>
        <w:t>Підприємцю</w:t>
      </w:r>
      <w:r w:rsidR="00D60BB0" w:rsidRPr="00104406">
        <w:rPr>
          <w:rFonts w:ascii="Times New Roman" w:hAnsi="Times New Roman"/>
          <w:sz w:val="24"/>
          <w:szCs w:val="24"/>
          <w:lang w:val="uk-UA"/>
        </w:rPr>
        <w:t xml:space="preserve"> Попович – прибрати бетонні сходи на тротуарі</w:t>
      </w:r>
      <w:r w:rsidR="0067790D" w:rsidRPr="00104406">
        <w:rPr>
          <w:rFonts w:ascii="Times New Roman" w:hAnsi="Times New Roman"/>
          <w:sz w:val="24"/>
          <w:szCs w:val="24"/>
          <w:lang w:val="uk-UA"/>
        </w:rPr>
        <w:t xml:space="preserve"> загального користування</w:t>
      </w:r>
      <w:r w:rsidR="00D60BB0" w:rsidRPr="00104406">
        <w:rPr>
          <w:rFonts w:ascii="Times New Roman" w:hAnsi="Times New Roman"/>
          <w:sz w:val="24"/>
          <w:szCs w:val="24"/>
          <w:lang w:val="uk-UA"/>
        </w:rPr>
        <w:t>.</w:t>
      </w:r>
      <w:r w:rsidR="0067790D" w:rsidRPr="00104406">
        <w:rPr>
          <w:rFonts w:ascii="Times New Roman" w:hAnsi="Times New Roman"/>
          <w:sz w:val="24"/>
          <w:szCs w:val="24"/>
          <w:lang w:val="uk-UA"/>
        </w:rPr>
        <w:t xml:space="preserve"> Термін виконання 10 днів. При невиконанні – від’єднати споруду від електромережі.</w:t>
      </w:r>
    </w:p>
    <w:p w:rsidR="00660254" w:rsidRPr="00D754B4" w:rsidRDefault="00660254" w:rsidP="00022692">
      <w:pPr>
        <w:spacing w:after="0" w:line="216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60254" w:rsidRPr="002109AC" w:rsidRDefault="00660254" w:rsidP="002109AC">
      <w:pPr>
        <w:pStyle w:val="a3"/>
        <w:numPr>
          <w:ilvl w:val="0"/>
          <w:numId w:val="3"/>
        </w:numPr>
        <w:spacing w:after="0" w:line="216" w:lineRule="auto"/>
        <w:ind w:left="-567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109AC">
        <w:rPr>
          <w:rFonts w:ascii="Times New Roman" w:hAnsi="Times New Roman"/>
          <w:sz w:val="24"/>
          <w:szCs w:val="24"/>
          <w:lang w:val="uk-UA"/>
        </w:rPr>
        <w:t xml:space="preserve">Адміністрації СО </w:t>
      </w:r>
      <w:r w:rsidR="00B50328">
        <w:rPr>
          <w:rFonts w:ascii="Times New Roman" w:hAnsi="Times New Roman"/>
          <w:sz w:val="24"/>
          <w:szCs w:val="24"/>
          <w:lang w:val="uk-UA"/>
        </w:rPr>
        <w:t>«Трудовик»</w:t>
      </w:r>
      <w:r w:rsidRPr="002109AC">
        <w:rPr>
          <w:rFonts w:ascii="Times New Roman" w:hAnsi="Times New Roman"/>
          <w:sz w:val="24"/>
          <w:szCs w:val="24"/>
          <w:lang w:val="uk-UA"/>
        </w:rPr>
        <w:t xml:space="preserve"> утримувати громадський порядок на території  С</w:t>
      </w:r>
      <w:r w:rsidR="0067790D" w:rsidRPr="002109AC">
        <w:rPr>
          <w:rFonts w:ascii="Times New Roman" w:hAnsi="Times New Roman"/>
          <w:sz w:val="24"/>
          <w:szCs w:val="24"/>
          <w:lang w:val="uk-UA"/>
        </w:rPr>
        <w:t>О «Трудовик» і  березі р. Десна.</w:t>
      </w:r>
    </w:p>
    <w:p w:rsidR="00660254" w:rsidRPr="00D754B4" w:rsidRDefault="00660254" w:rsidP="00022692">
      <w:pPr>
        <w:spacing w:after="0" w:line="21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60254" w:rsidRPr="00E4143F" w:rsidRDefault="00660254" w:rsidP="00022692">
      <w:pPr>
        <w:spacing w:after="0" w:line="21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54B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2109A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4143F">
        <w:rPr>
          <w:rFonts w:ascii="Times New Roman" w:hAnsi="Times New Roman" w:cs="Times New Roman"/>
          <w:sz w:val="24"/>
          <w:szCs w:val="24"/>
          <w:lang w:val="uk-UA"/>
        </w:rPr>
        <w:t>Зобов’язати Голів СТ ви</w:t>
      </w:r>
      <w:r w:rsidR="00026E5E" w:rsidRPr="00E4143F">
        <w:rPr>
          <w:rFonts w:ascii="Times New Roman" w:hAnsi="Times New Roman" w:cs="Times New Roman"/>
          <w:sz w:val="24"/>
          <w:szCs w:val="24"/>
          <w:lang w:val="uk-UA"/>
        </w:rPr>
        <w:t>конати</w:t>
      </w:r>
      <w:r w:rsidRPr="00E4143F">
        <w:rPr>
          <w:rFonts w:ascii="Times New Roman" w:hAnsi="Times New Roman" w:cs="Times New Roman"/>
          <w:sz w:val="24"/>
          <w:szCs w:val="24"/>
          <w:lang w:val="uk-UA"/>
        </w:rPr>
        <w:t xml:space="preserve"> нумерацію будинків в відповідності з планом масиву.</w:t>
      </w:r>
      <w:r w:rsidR="00026E5E" w:rsidRPr="00E4143F">
        <w:rPr>
          <w:rFonts w:ascii="Times New Roman" w:hAnsi="Times New Roman" w:cs="Times New Roman"/>
          <w:sz w:val="24"/>
          <w:szCs w:val="24"/>
          <w:lang w:val="uk-UA"/>
        </w:rPr>
        <w:t xml:space="preserve"> Поставити номери на ділянках.</w:t>
      </w:r>
    </w:p>
    <w:p w:rsidR="00660254" w:rsidRPr="00D754B4" w:rsidRDefault="00660254" w:rsidP="00022692">
      <w:pPr>
        <w:spacing w:after="0" w:line="216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60254" w:rsidRPr="00D754B4" w:rsidRDefault="00660254" w:rsidP="00022692">
      <w:pPr>
        <w:spacing w:after="0" w:line="21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54B4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09A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>Садоводам вигулювати домашніх</w:t>
      </w:r>
      <w:r w:rsidR="00026E5E" w:rsidRPr="00D754B4">
        <w:rPr>
          <w:rFonts w:ascii="Times New Roman" w:hAnsi="Times New Roman" w:cs="Times New Roman"/>
          <w:sz w:val="24"/>
          <w:szCs w:val="24"/>
          <w:lang w:val="uk-UA"/>
        </w:rPr>
        <w:t xml:space="preserve"> собак на повідку та наморднику, прибирати екскременти.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 xml:space="preserve"> За порушення </w:t>
      </w:r>
      <w:r w:rsidRPr="00D754B4">
        <w:rPr>
          <w:rFonts w:ascii="Times New Roman" w:hAnsi="Times New Roman" w:cs="Times New Roman"/>
          <w:b/>
          <w:sz w:val="24"/>
          <w:szCs w:val="24"/>
          <w:lang w:val="uk-UA"/>
        </w:rPr>
        <w:t>штраф 1000грн</w:t>
      </w:r>
      <w:r w:rsidR="008309A9" w:rsidRPr="00D754B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 xml:space="preserve"> з виплатою в 10-дений строк. При несплаті – відключення від електропостачання. </w:t>
      </w:r>
    </w:p>
    <w:p w:rsidR="00660254" w:rsidRPr="00D754B4" w:rsidRDefault="00660254" w:rsidP="000226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-567"/>
        <w:jc w:val="both"/>
        <w:rPr>
          <w:rFonts w:ascii="Times New Roman" w:hAnsi="Times New Roman" w:cs="Times New Roman"/>
          <w:b/>
          <w:color w:val="212121"/>
          <w:sz w:val="24"/>
          <w:szCs w:val="24"/>
          <w:lang w:val="uk-UA"/>
        </w:rPr>
      </w:pPr>
    </w:p>
    <w:p w:rsidR="00660254" w:rsidRDefault="00660254" w:rsidP="000226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-567"/>
        <w:jc w:val="both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 w:rsidRPr="00D754B4">
        <w:rPr>
          <w:rFonts w:ascii="Times New Roman" w:hAnsi="Times New Roman" w:cs="Times New Roman"/>
          <w:b/>
          <w:color w:val="212121"/>
          <w:sz w:val="24"/>
          <w:szCs w:val="24"/>
          <w:lang w:val="uk-UA"/>
        </w:rPr>
        <w:t>-</w:t>
      </w:r>
      <w:r w:rsidRPr="00D754B4"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 </w:t>
      </w:r>
      <w:r w:rsidR="002109AC"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   </w:t>
      </w:r>
      <w:r w:rsidRPr="00D754B4">
        <w:rPr>
          <w:rFonts w:ascii="Times New Roman" w:hAnsi="Times New Roman" w:cs="Times New Roman"/>
          <w:color w:val="212121"/>
          <w:sz w:val="24"/>
          <w:szCs w:val="24"/>
          <w:lang w:val="uk-UA"/>
        </w:rPr>
        <w:t>Адміністрації СО «Трудовик» сумісно з головами СТ провести ревізію під’єднання</w:t>
      </w:r>
      <w:r w:rsidR="00026E5E" w:rsidRPr="00D754B4"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 ділянок</w:t>
      </w:r>
      <w:r w:rsidRPr="00D754B4"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 до центрального водопостачання, виявити несанкціоноване підключення.</w:t>
      </w:r>
    </w:p>
    <w:p w:rsidR="00FB55B4" w:rsidRDefault="00FB55B4" w:rsidP="000226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-567"/>
        <w:jc w:val="both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</w:p>
    <w:p w:rsidR="00FB55B4" w:rsidRDefault="00FB55B4" w:rsidP="00FB55B4">
      <w:pPr>
        <w:tabs>
          <w:tab w:val="left" w:pos="0"/>
          <w:tab w:val="left" w:pos="21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   </w:t>
      </w:r>
      <w:r w:rsidRPr="00D754B4">
        <w:rPr>
          <w:rFonts w:ascii="Times New Roman" w:hAnsi="Times New Roman" w:cs="Times New Roman"/>
          <w:sz w:val="24"/>
          <w:szCs w:val="24"/>
          <w:lang w:val="uk-UA"/>
        </w:rPr>
        <w:t xml:space="preserve">Садівники, які придбали садову ділянку, </w:t>
      </w:r>
      <w:r w:rsidRPr="005C1AB7">
        <w:rPr>
          <w:rFonts w:ascii="Times New Roman" w:hAnsi="Times New Roman" w:cs="Times New Roman"/>
          <w:sz w:val="24"/>
          <w:szCs w:val="24"/>
          <w:lang w:val="uk-UA"/>
        </w:rPr>
        <w:t xml:space="preserve">сплачують </w:t>
      </w:r>
      <w:r w:rsidRPr="00D754B4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uk-UA"/>
        </w:rPr>
        <w:t>вступні внески</w:t>
      </w:r>
      <w:r w:rsidRPr="00D754B4">
        <w:rPr>
          <w:rFonts w:ascii="Times New Roman" w:eastAsia="Times New Roman" w:hAnsi="Times New Roman" w:cs="Times New Roman"/>
          <w:color w:val="212121"/>
          <w:sz w:val="24"/>
          <w:szCs w:val="24"/>
          <w:lang w:val="uk-UA"/>
        </w:rPr>
        <w:t xml:space="preserve"> (в розмірі </w:t>
      </w:r>
      <w:r w:rsidR="00773325">
        <w:rPr>
          <w:rFonts w:ascii="Times New Roman" w:eastAsia="Times New Roman" w:hAnsi="Times New Roman" w:cs="Times New Roman"/>
          <w:color w:val="212121"/>
          <w:sz w:val="24"/>
          <w:szCs w:val="24"/>
          <w:lang w:val="uk-UA"/>
        </w:rPr>
        <w:t>тр</w:t>
      </w:r>
      <w:r w:rsidR="00152E1A">
        <w:rPr>
          <w:rFonts w:ascii="Times New Roman" w:eastAsia="Times New Roman" w:hAnsi="Times New Roman" w:cs="Times New Roman"/>
          <w:color w:val="212121"/>
          <w:sz w:val="24"/>
          <w:szCs w:val="24"/>
          <w:lang w:val="uk-UA"/>
        </w:rPr>
        <w:t>ьо</w:t>
      </w:r>
      <w:r w:rsidR="00773325">
        <w:rPr>
          <w:rFonts w:ascii="Times New Roman" w:eastAsia="Times New Roman" w:hAnsi="Times New Roman" w:cs="Times New Roman"/>
          <w:color w:val="212121"/>
          <w:sz w:val="24"/>
          <w:szCs w:val="24"/>
          <w:lang w:val="uk-UA"/>
        </w:rPr>
        <w:t>х</w:t>
      </w:r>
      <w:r w:rsidRPr="00D754B4">
        <w:rPr>
          <w:rFonts w:ascii="Times New Roman" w:eastAsia="Times New Roman" w:hAnsi="Times New Roman" w:cs="Times New Roman"/>
          <w:color w:val="212121"/>
          <w:sz w:val="24"/>
          <w:szCs w:val="24"/>
          <w:lang w:val="uk-UA"/>
        </w:rPr>
        <w:t xml:space="preserve"> річних членських внесків) </w:t>
      </w:r>
      <w:r w:rsidRPr="00D754B4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uk-UA"/>
        </w:rPr>
        <w:t>100% в СТ</w:t>
      </w:r>
      <w:r w:rsidRPr="00D754B4">
        <w:rPr>
          <w:rFonts w:ascii="Times New Roman" w:eastAsia="Times New Roman" w:hAnsi="Times New Roman" w:cs="Times New Roman"/>
          <w:color w:val="212121"/>
          <w:sz w:val="24"/>
          <w:szCs w:val="24"/>
          <w:lang w:val="uk-UA"/>
        </w:rPr>
        <w:t xml:space="preserve"> по тарифах, що діють на день надання пакету документів про зміну власника земельної ділянки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uk-UA"/>
        </w:rPr>
        <w:t xml:space="preserve">. </w:t>
      </w:r>
    </w:p>
    <w:p w:rsidR="00FB55B4" w:rsidRPr="00D754B4" w:rsidRDefault="00FB55B4" w:rsidP="00FB55B4">
      <w:pPr>
        <w:tabs>
          <w:tab w:val="left" w:pos="0"/>
          <w:tab w:val="left" w:pos="2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55B4" w:rsidRPr="00A81425" w:rsidRDefault="00104406" w:rsidP="00104406">
      <w:pPr>
        <w:pStyle w:val="a3"/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highlight w:val="magenta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FB55B4" w:rsidRPr="00104406">
        <w:rPr>
          <w:rFonts w:ascii="Times New Roman" w:hAnsi="Times New Roman"/>
          <w:sz w:val="24"/>
          <w:szCs w:val="24"/>
          <w:lang w:val="uk-UA"/>
        </w:rPr>
        <w:t>Укласти договір з АТ «Державний ощадний банк України» для оплати готівкових та безготівкових платежів  СО «Трудовик» через термінали та каси Ощадбанку.</w:t>
      </w:r>
      <w:r w:rsidR="00FB55B4" w:rsidRPr="00A81425">
        <w:rPr>
          <w:rFonts w:ascii="Times New Roman" w:hAnsi="Times New Roman"/>
          <w:sz w:val="24"/>
          <w:szCs w:val="24"/>
          <w:highlight w:val="magenta"/>
          <w:lang w:val="uk-UA"/>
        </w:rPr>
        <w:t xml:space="preserve"> </w:t>
      </w:r>
    </w:p>
    <w:p w:rsidR="0024150A" w:rsidRPr="0024150A" w:rsidRDefault="0024150A" w:rsidP="001C05A6">
      <w:pPr>
        <w:pStyle w:val="a3"/>
        <w:tabs>
          <w:tab w:val="left" w:pos="0"/>
        </w:tabs>
        <w:spacing w:after="0" w:line="240" w:lineRule="auto"/>
        <w:ind w:left="-567" w:hanging="14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B55B4" w:rsidRPr="00D754B4" w:rsidRDefault="00FB55B4" w:rsidP="001C05A6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-567" w:hanging="142"/>
        <w:jc w:val="both"/>
        <w:rPr>
          <w:rFonts w:ascii="Times New Roman" w:hAnsi="Times New Roman"/>
          <w:sz w:val="24"/>
          <w:szCs w:val="24"/>
          <w:lang w:val="uk-UA"/>
        </w:rPr>
      </w:pPr>
      <w:r w:rsidRPr="00D754B4">
        <w:rPr>
          <w:rFonts w:ascii="Times New Roman" w:hAnsi="Times New Roman"/>
          <w:color w:val="212121"/>
          <w:sz w:val="24"/>
          <w:szCs w:val="24"/>
          <w:lang w:val="uk-UA"/>
        </w:rPr>
        <w:t>Головам СТ обговорити в своїх товариствах та надати в Раду СО «Трудовик» пропозиції до плану удосконалення систем електро</w:t>
      </w:r>
      <w:r w:rsidR="00A81425">
        <w:rPr>
          <w:rFonts w:ascii="Times New Roman" w:hAnsi="Times New Roman"/>
          <w:color w:val="212121"/>
          <w:sz w:val="24"/>
          <w:szCs w:val="24"/>
          <w:lang w:val="uk-UA"/>
        </w:rPr>
        <w:t>-</w:t>
      </w:r>
      <w:r w:rsidRPr="00D754B4">
        <w:rPr>
          <w:rFonts w:ascii="Times New Roman" w:hAnsi="Times New Roman"/>
          <w:color w:val="212121"/>
          <w:sz w:val="24"/>
          <w:szCs w:val="24"/>
          <w:lang w:val="uk-UA"/>
        </w:rPr>
        <w:t xml:space="preserve"> та водозабезпечення  Об’єднання.</w:t>
      </w:r>
      <w:r w:rsidRPr="00D754B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60254" w:rsidRPr="009B58F1" w:rsidRDefault="00660254" w:rsidP="001C05A6">
      <w:pPr>
        <w:spacing w:after="0" w:line="240" w:lineRule="auto"/>
        <w:ind w:left="-567" w:hanging="14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4143F" w:rsidRDefault="00E4143F" w:rsidP="009B58F1">
      <w:pPr>
        <w:pStyle w:val="a3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1058" w:rsidRDefault="00251EC0" w:rsidP="009B58F1">
      <w:pPr>
        <w:pStyle w:val="a3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Голова К</w:t>
      </w:r>
      <w:r w:rsidR="00FE3D98">
        <w:rPr>
          <w:rFonts w:ascii="Times New Roman" w:hAnsi="Times New Roman"/>
          <w:sz w:val="24"/>
          <w:szCs w:val="24"/>
          <w:lang w:val="uk-UA"/>
        </w:rPr>
        <w:t xml:space="preserve">онференції          </w:t>
      </w:r>
      <w:r w:rsidR="00E4143F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A81425">
        <w:rPr>
          <w:rFonts w:ascii="Times New Roman" w:hAnsi="Times New Roman"/>
          <w:sz w:val="24"/>
          <w:szCs w:val="24"/>
          <w:lang w:val="uk-UA"/>
        </w:rPr>
        <w:t>___</w:t>
      </w:r>
      <w:r w:rsidR="00DE434B">
        <w:rPr>
          <w:rFonts w:ascii="Times New Roman" w:hAnsi="Times New Roman"/>
          <w:sz w:val="24"/>
          <w:szCs w:val="24"/>
          <w:u w:val="single"/>
          <w:lang w:val="uk-UA"/>
        </w:rPr>
        <w:t>підпис</w:t>
      </w:r>
      <w:r w:rsidR="00A81425">
        <w:rPr>
          <w:rFonts w:ascii="Times New Roman" w:hAnsi="Times New Roman"/>
          <w:sz w:val="24"/>
          <w:szCs w:val="24"/>
          <w:lang w:val="uk-UA"/>
        </w:rPr>
        <w:t>_____</w:t>
      </w:r>
      <w:r w:rsidR="00A00224">
        <w:rPr>
          <w:rFonts w:ascii="Times New Roman" w:hAnsi="Times New Roman"/>
          <w:sz w:val="24"/>
          <w:szCs w:val="24"/>
          <w:lang w:val="uk-UA"/>
        </w:rPr>
        <w:t xml:space="preserve">  М.А.Успенський.</w:t>
      </w:r>
    </w:p>
    <w:p w:rsidR="009B58F1" w:rsidRDefault="00FE3D98" w:rsidP="009B58F1">
      <w:pPr>
        <w:pStyle w:val="a3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</w:t>
      </w:r>
    </w:p>
    <w:p w:rsidR="00C15068" w:rsidRPr="009B58F1" w:rsidRDefault="00251EC0" w:rsidP="009B58F1">
      <w:pPr>
        <w:pStyle w:val="a3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B58F1">
        <w:rPr>
          <w:rFonts w:ascii="Times New Roman" w:hAnsi="Times New Roman"/>
          <w:sz w:val="24"/>
          <w:szCs w:val="24"/>
          <w:lang w:val="uk-UA"/>
        </w:rPr>
        <w:t>Секретар К</w:t>
      </w:r>
      <w:r w:rsidR="00660254" w:rsidRPr="009B58F1">
        <w:rPr>
          <w:rFonts w:ascii="Times New Roman" w:hAnsi="Times New Roman"/>
          <w:sz w:val="24"/>
          <w:szCs w:val="24"/>
          <w:lang w:val="uk-UA"/>
        </w:rPr>
        <w:t>онфе</w:t>
      </w:r>
      <w:r w:rsidR="00E4143F">
        <w:rPr>
          <w:rFonts w:ascii="Times New Roman" w:hAnsi="Times New Roman"/>
          <w:sz w:val="24"/>
          <w:szCs w:val="24"/>
          <w:lang w:val="uk-UA"/>
        </w:rPr>
        <w:t xml:space="preserve">ренції              </w:t>
      </w:r>
      <w:r w:rsidR="00A81425">
        <w:rPr>
          <w:rFonts w:ascii="Times New Roman" w:hAnsi="Times New Roman"/>
          <w:sz w:val="24"/>
          <w:szCs w:val="24"/>
          <w:lang w:val="uk-UA"/>
        </w:rPr>
        <w:t>___</w:t>
      </w:r>
      <w:r w:rsidR="00DE434B">
        <w:rPr>
          <w:rFonts w:ascii="Times New Roman" w:hAnsi="Times New Roman"/>
          <w:sz w:val="24"/>
          <w:szCs w:val="24"/>
          <w:u w:val="single"/>
          <w:lang w:val="uk-UA"/>
        </w:rPr>
        <w:t>підпис</w:t>
      </w:r>
      <w:r w:rsidR="00A81425">
        <w:rPr>
          <w:rFonts w:ascii="Times New Roman" w:hAnsi="Times New Roman"/>
          <w:sz w:val="24"/>
          <w:szCs w:val="24"/>
          <w:lang w:val="uk-UA"/>
        </w:rPr>
        <w:t>______</w:t>
      </w:r>
      <w:r w:rsidR="00660254" w:rsidRPr="009B58F1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A00224">
        <w:rPr>
          <w:rFonts w:ascii="Times New Roman" w:hAnsi="Times New Roman"/>
          <w:sz w:val="24"/>
          <w:szCs w:val="24"/>
          <w:lang w:val="uk-UA"/>
        </w:rPr>
        <w:t>О.О.Ночовний.</w:t>
      </w:r>
      <w:r w:rsidR="00660254" w:rsidRPr="009B58F1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="00FE3D98" w:rsidRPr="009B58F1">
        <w:rPr>
          <w:rFonts w:ascii="Times New Roman" w:hAnsi="Times New Roman"/>
          <w:sz w:val="24"/>
          <w:szCs w:val="24"/>
          <w:lang w:val="uk-UA"/>
        </w:rPr>
        <w:t xml:space="preserve">         </w:t>
      </w:r>
    </w:p>
    <w:sectPr w:rsidR="00C15068" w:rsidRPr="009B58F1" w:rsidSect="0064464A">
      <w:footerReference w:type="default" r:id="rId8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F5E" w:rsidRDefault="00494F5E" w:rsidP="00660254">
      <w:pPr>
        <w:spacing w:after="0" w:line="240" w:lineRule="auto"/>
      </w:pPr>
      <w:r>
        <w:separator/>
      </w:r>
    </w:p>
  </w:endnote>
  <w:endnote w:type="continuationSeparator" w:id="1">
    <w:p w:rsidR="00494F5E" w:rsidRDefault="00494F5E" w:rsidP="00660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2174"/>
      <w:docPartObj>
        <w:docPartGallery w:val="Page Numbers (Bottom of Page)"/>
        <w:docPartUnique/>
      </w:docPartObj>
    </w:sdtPr>
    <w:sdtContent>
      <w:p w:rsidR="00FF4033" w:rsidRDefault="00A22EF2">
        <w:pPr>
          <w:pStyle w:val="a6"/>
          <w:jc w:val="center"/>
        </w:pPr>
        <w:fldSimple w:instr=" PAGE   \* MERGEFORMAT ">
          <w:r w:rsidR="00DE434B">
            <w:rPr>
              <w:noProof/>
            </w:rPr>
            <w:t>4</w:t>
          </w:r>
        </w:fldSimple>
      </w:p>
    </w:sdtContent>
  </w:sdt>
  <w:p w:rsidR="00026E5E" w:rsidRDefault="00026E5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F5E" w:rsidRDefault="00494F5E" w:rsidP="00660254">
      <w:pPr>
        <w:spacing w:after="0" w:line="240" w:lineRule="auto"/>
      </w:pPr>
      <w:r>
        <w:separator/>
      </w:r>
    </w:p>
  </w:footnote>
  <w:footnote w:type="continuationSeparator" w:id="1">
    <w:p w:rsidR="00494F5E" w:rsidRDefault="00494F5E" w:rsidP="00660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03C5"/>
    <w:multiLevelType w:val="hybridMultilevel"/>
    <w:tmpl w:val="702A68E8"/>
    <w:lvl w:ilvl="0" w:tplc="EAF44EE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754F19"/>
    <w:multiLevelType w:val="hybridMultilevel"/>
    <w:tmpl w:val="2F58A7B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EBA0675"/>
    <w:multiLevelType w:val="multilevel"/>
    <w:tmpl w:val="627C8B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3">
    <w:nsid w:val="227F0D44"/>
    <w:multiLevelType w:val="hybridMultilevel"/>
    <w:tmpl w:val="950A33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E306DB"/>
    <w:multiLevelType w:val="hybridMultilevel"/>
    <w:tmpl w:val="78F6EC7E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>
    <w:nsid w:val="42130EFF"/>
    <w:multiLevelType w:val="hybridMultilevel"/>
    <w:tmpl w:val="AE2439AC"/>
    <w:lvl w:ilvl="0" w:tplc="4B8CA238">
      <w:start w:val="4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  <w:color w:val="212121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>
    <w:nsid w:val="515562ED"/>
    <w:multiLevelType w:val="hybridMultilevel"/>
    <w:tmpl w:val="AA980E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9C44C9"/>
    <w:multiLevelType w:val="hybridMultilevel"/>
    <w:tmpl w:val="11703D3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5A61741A"/>
    <w:multiLevelType w:val="hybridMultilevel"/>
    <w:tmpl w:val="23F00E9A"/>
    <w:lvl w:ilvl="0" w:tplc="65A4C77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F058EB"/>
    <w:multiLevelType w:val="hybridMultilevel"/>
    <w:tmpl w:val="DD6635A8"/>
    <w:lvl w:ilvl="0" w:tplc="5E20450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212121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0254"/>
    <w:rsid w:val="00022692"/>
    <w:rsid w:val="00026E5E"/>
    <w:rsid w:val="00042617"/>
    <w:rsid w:val="0004485C"/>
    <w:rsid w:val="000A13E5"/>
    <w:rsid w:val="000A2A2D"/>
    <w:rsid w:val="000F4E5C"/>
    <w:rsid w:val="00104406"/>
    <w:rsid w:val="00111EBF"/>
    <w:rsid w:val="00117E32"/>
    <w:rsid w:val="00130AF2"/>
    <w:rsid w:val="001361F5"/>
    <w:rsid w:val="0014233F"/>
    <w:rsid w:val="00144990"/>
    <w:rsid w:val="00152A68"/>
    <w:rsid w:val="00152E1A"/>
    <w:rsid w:val="001860C6"/>
    <w:rsid w:val="001B52BC"/>
    <w:rsid w:val="001B7326"/>
    <w:rsid w:val="001C05A6"/>
    <w:rsid w:val="001C0BBE"/>
    <w:rsid w:val="001C7C8B"/>
    <w:rsid w:val="001D71F0"/>
    <w:rsid w:val="001E3D82"/>
    <w:rsid w:val="001F6BA1"/>
    <w:rsid w:val="002109AC"/>
    <w:rsid w:val="002252AF"/>
    <w:rsid w:val="00225A87"/>
    <w:rsid w:val="0024150A"/>
    <w:rsid w:val="00251EC0"/>
    <w:rsid w:val="00253871"/>
    <w:rsid w:val="00257F15"/>
    <w:rsid w:val="002D0C13"/>
    <w:rsid w:val="002E5E25"/>
    <w:rsid w:val="0030664C"/>
    <w:rsid w:val="003261A3"/>
    <w:rsid w:val="003456F3"/>
    <w:rsid w:val="0035118C"/>
    <w:rsid w:val="00394DB2"/>
    <w:rsid w:val="003B1058"/>
    <w:rsid w:val="003B1D2D"/>
    <w:rsid w:val="003D02A3"/>
    <w:rsid w:val="003D72C5"/>
    <w:rsid w:val="004252DC"/>
    <w:rsid w:val="004259E7"/>
    <w:rsid w:val="004321B4"/>
    <w:rsid w:val="0044052E"/>
    <w:rsid w:val="00456A8E"/>
    <w:rsid w:val="00494F5E"/>
    <w:rsid w:val="00496951"/>
    <w:rsid w:val="004E4731"/>
    <w:rsid w:val="005005D1"/>
    <w:rsid w:val="00556662"/>
    <w:rsid w:val="0059672A"/>
    <w:rsid w:val="005A5479"/>
    <w:rsid w:val="005B5992"/>
    <w:rsid w:val="005C1AB7"/>
    <w:rsid w:val="005E719C"/>
    <w:rsid w:val="0064464A"/>
    <w:rsid w:val="00651C0E"/>
    <w:rsid w:val="00660254"/>
    <w:rsid w:val="00663C0D"/>
    <w:rsid w:val="0067790D"/>
    <w:rsid w:val="00692554"/>
    <w:rsid w:val="00697BA7"/>
    <w:rsid w:val="006B3BE3"/>
    <w:rsid w:val="00737FCE"/>
    <w:rsid w:val="00745EF4"/>
    <w:rsid w:val="00754AA5"/>
    <w:rsid w:val="00765D32"/>
    <w:rsid w:val="00773325"/>
    <w:rsid w:val="0077447C"/>
    <w:rsid w:val="0078149C"/>
    <w:rsid w:val="00796892"/>
    <w:rsid w:val="007C5A45"/>
    <w:rsid w:val="007C6F22"/>
    <w:rsid w:val="007E59D7"/>
    <w:rsid w:val="007F44EE"/>
    <w:rsid w:val="00807473"/>
    <w:rsid w:val="00817513"/>
    <w:rsid w:val="008249EC"/>
    <w:rsid w:val="008309A9"/>
    <w:rsid w:val="00852167"/>
    <w:rsid w:val="0085487F"/>
    <w:rsid w:val="00860F80"/>
    <w:rsid w:val="0086197E"/>
    <w:rsid w:val="008750F1"/>
    <w:rsid w:val="00880057"/>
    <w:rsid w:val="008B7B61"/>
    <w:rsid w:val="008C13A1"/>
    <w:rsid w:val="008C7403"/>
    <w:rsid w:val="008F1D76"/>
    <w:rsid w:val="008F24FB"/>
    <w:rsid w:val="00921BE7"/>
    <w:rsid w:val="00984B23"/>
    <w:rsid w:val="009953C9"/>
    <w:rsid w:val="009B58F1"/>
    <w:rsid w:val="00A00224"/>
    <w:rsid w:val="00A12D37"/>
    <w:rsid w:val="00A20DA3"/>
    <w:rsid w:val="00A22EF2"/>
    <w:rsid w:val="00A41A22"/>
    <w:rsid w:val="00A4424A"/>
    <w:rsid w:val="00A60991"/>
    <w:rsid w:val="00A71FF0"/>
    <w:rsid w:val="00A81425"/>
    <w:rsid w:val="00A924A6"/>
    <w:rsid w:val="00A925AD"/>
    <w:rsid w:val="00A96E6C"/>
    <w:rsid w:val="00AE19AD"/>
    <w:rsid w:val="00B50328"/>
    <w:rsid w:val="00B5189B"/>
    <w:rsid w:val="00B91008"/>
    <w:rsid w:val="00B91328"/>
    <w:rsid w:val="00BB2495"/>
    <w:rsid w:val="00BB254A"/>
    <w:rsid w:val="00BC68D5"/>
    <w:rsid w:val="00BE18E8"/>
    <w:rsid w:val="00C15068"/>
    <w:rsid w:val="00C34D5D"/>
    <w:rsid w:val="00C36021"/>
    <w:rsid w:val="00C46ACE"/>
    <w:rsid w:val="00C53A44"/>
    <w:rsid w:val="00C72570"/>
    <w:rsid w:val="00C7392F"/>
    <w:rsid w:val="00C85199"/>
    <w:rsid w:val="00C9603C"/>
    <w:rsid w:val="00CC0B4E"/>
    <w:rsid w:val="00CF1F15"/>
    <w:rsid w:val="00D60BB0"/>
    <w:rsid w:val="00D71DA1"/>
    <w:rsid w:val="00D754B4"/>
    <w:rsid w:val="00D83607"/>
    <w:rsid w:val="00D9074C"/>
    <w:rsid w:val="00D90A74"/>
    <w:rsid w:val="00DE434B"/>
    <w:rsid w:val="00E3059C"/>
    <w:rsid w:val="00E36171"/>
    <w:rsid w:val="00E4143F"/>
    <w:rsid w:val="00E47AE0"/>
    <w:rsid w:val="00E61F99"/>
    <w:rsid w:val="00E83533"/>
    <w:rsid w:val="00EA428B"/>
    <w:rsid w:val="00EB59FC"/>
    <w:rsid w:val="00ED078B"/>
    <w:rsid w:val="00ED6E1D"/>
    <w:rsid w:val="00F858FA"/>
    <w:rsid w:val="00FB1D16"/>
    <w:rsid w:val="00FB55B4"/>
    <w:rsid w:val="00FE0D90"/>
    <w:rsid w:val="00FE3D98"/>
    <w:rsid w:val="00FF4033"/>
    <w:rsid w:val="00FF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25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660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0254"/>
  </w:style>
  <w:style w:type="paragraph" w:styleId="a6">
    <w:name w:val="footer"/>
    <w:basedOn w:val="a"/>
    <w:link w:val="a7"/>
    <w:uiPriority w:val="99"/>
    <w:unhideWhenUsed/>
    <w:rsid w:val="00660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02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AA4ED-9460-4E67-AF77-0EE933B2B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BUXCALTER</dc:creator>
  <cp:lastModifiedBy>BUXCALTER</cp:lastModifiedBy>
  <cp:revision>29</cp:revision>
  <cp:lastPrinted>2023-04-14T09:01:00Z</cp:lastPrinted>
  <dcterms:created xsi:type="dcterms:W3CDTF">2021-05-29T10:05:00Z</dcterms:created>
  <dcterms:modified xsi:type="dcterms:W3CDTF">2023-04-14T09:01:00Z</dcterms:modified>
</cp:coreProperties>
</file>