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22" w:rsidRPr="00593592" w:rsidRDefault="00EB2B22" w:rsidP="00EB2B22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 w:rsidRPr="00593592">
        <w:rPr>
          <w:rFonts w:ascii="Times New Roman" w:hAnsi="Times New Roman"/>
          <w:b/>
          <w:sz w:val="28"/>
          <w:szCs w:val="32"/>
        </w:rPr>
        <w:t>САДІВНИЧЕ ОБ’ЄДНАННЯ «ТРУДОВИК»</w:t>
      </w:r>
    </w:p>
    <w:p w:rsidR="00EB2B22" w:rsidRDefault="00EB2B22" w:rsidP="00EB2B22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 w:rsidRPr="00593592">
        <w:rPr>
          <w:rFonts w:ascii="Times New Roman" w:hAnsi="Times New Roman"/>
          <w:b/>
          <w:sz w:val="28"/>
          <w:szCs w:val="32"/>
        </w:rPr>
        <w:t>СО «Трудовик»</w:t>
      </w:r>
    </w:p>
    <w:p w:rsidR="00EB2B22" w:rsidRDefault="00EB2B22" w:rsidP="00EB2B22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</w:p>
    <w:p w:rsidR="00145EF5" w:rsidRPr="00593592" w:rsidRDefault="00145EF5" w:rsidP="00EB2B22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</w:p>
    <w:p w:rsidR="00EB2B22" w:rsidRDefault="00EB2B22" w:rsidP="00EB2B22">
      <w:pPr>
        <w:spacing w:after="0" w:line="240" w:lineRule="atLeast"/>
        <w:ind w:right="284" w:firstLine="709"/>
        <w:jc w:val="both"/>
        <w:rPr>
          <w:rFonts w:ascii="Times New Roman" w:hAnsi="Times New Roman"/>
          <w:b/>
          <w:kern w:val="1"/>
          <w:sz w:val="32"/>
          <w:szCs w:val="32"/>
          <w:u w:val="single"/>
          <w:lang w:eastAsia="uk-UA"/>
        </w:rPr>
      </w:pPr>
      <w:r w:rsidRPr="00EA0D75">
        <w:rPr>
          <w:rFonts w:ascii="Times New Roman" w:hAnsi="Times New Roman"/>
          <w:b/>
          <w:kern w:val="1"/>
          <w:sz w:val="32"/>
          <w:szCs w:val="32"/>
          <w:u w:val="single"/>
          <w:lang w:eastAsia="uk-UA"/>
        </w:rPr>
        <w:t xml:space="preserve">Підготовка до переходу на прямі </w:t>
      </w:r>
      <w:proofErr w:type="spellStart"/>
      <w:r w:rsidRPr="00EA0D75">
        <w:rPr>
          <w:rFonts w:ascii="Times New Roman" w:hAnsi="Times New Roman"/>
          <w:b/>
          <w:kern w:val="1"/>
          <w:sz w:val="32"/>
          <w:szCs w:val="32"/>
          <w:u w:val="single"/>
          <w:lang w:eastAsia="uk-UA"/>
        </w:rPr>
        <w:t>договора</w:t>
      </w:r>
      <w:proofErr w:type="spellEnd"/>
      <w:r w:rsidRPr="00EA0D75">
        <w:rPr>
          <w:rFonts w:ascii="Times New Roman" w:hAnsi="Times New Roman"/>
          <w:b/>
          <w:kern w:val="1"/>
          <w:sz w:val="32"/>
          <w:szCs w:val="32"/>
          <w:u w:val="single"/>
          <w:lang w:eastAsia="uk-UA"/>
        </w:rPr>
        <w:t xml:space="preserve"> ДТЕК</w:t>
      </w:r>
    </w:p>
    <w:p w:rsidR="00145EF5" w:rsidRPr="00EA0D75" w:rsidRDefault="00145EF5" w:rsidP="00EB2B22">
      <w:pPr>
        <w:spacing w:after="0" w:line="240" w:lineRule="atLeast"/>
        <w:ind w:right="284" w:firstLine="709"/>
        <w:jc w:val="both"/>
        <w:rPr>
          <w:rFonts w:ascii="Times New Roman" w:hAnsi="Times New Roman"/>
          <w:b/>
          <w:kern w:val="1"/>
          <w:sz w:val="32"/>
          <w:szCs w:val="32"/>
          <w:u w:val="single"/>
          <w:lang w:eastAsia="uk-UA"/>
        </w:rPr>
      </w:pPr>
    </w:p>
    <w:p w:rsidR="00EB2B22" w:rsidRPr="00EA0D75" w:rsidRDefault="00EB2B22" w:rsidP="00EB2B22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32"/>
          <w:szCs w:val="32"/>
          <w:lang w:eastAsia="uk-UA"/>
        </w:rPr>
      </w:pPr>
      <w:r w:rsidRPr="00EA0D75">
        <w:rPr>
          <w:rFonts w:ascii="Times New Roman" w:hAnsi="Times New Roman"/>
          <w:b/>
          <w:kern w:val="1"/>
          <w:sz w:val="32"/>
          <w:szCs w:val="32"/>
          <w:lang w:eastAsia="uk-UA"/>
        </w:rPr>
        <w:t xml:space="preserve">Наші СТ, як юридичні особи, мають можливість, при бажанні та рішенні зборів, укласти прямі </w:t>
      </w:r>
      <w:proofErr w:type="spellStart"/>
      <w:r w:rsidRPr="00EA0D75">
        <w:rPr>
          <w:rFonts w:ascii="Times New Roman" w:hAnsi="Times New Roman"/>
          <w:b/>
          <w:kern w:val="1"/>
          <w:sz w:val="32"/>
          <w:szCs w:val="32"/>
          <w:lang w:eastAsia="uk-UA"/>
        </w:rPr>
        <w:t>договора</w:t>
      </w:r>
      <w:proofErr w:type="spellEnd"/>
      <w:r w:rsidRPr="00EA0D75">
        <w:rPr>
          <w:rFonts w:ascii="Times New Roman" w:hAnsi="Times New Roman"/>
          <w:b/>
          <w:kern w:val="1"/>
          <w:sz w:val="32"/>
          <w:szCs w:val="32"/>
          <w:lang w:eastAsia="uk-UA"/>
        </w:rPr>
        <w:t xml:space="preserve"> з ДТЕК на постачання електроенергії на кожне СТ. </w:t>
      </w:r>
      <w:r w:rsidRPr="00EA0D75">
        <w:rPr>
          <w:rFonts w:ascii="Times New Roman" w:hAnsi="Times New Roman"/>
          <w:kern w:val="1"/>
          <w:sz w:val="32"/>
          <w:szCs w:val="32"/>
          <w:lang w:eastAsia="uk-UA"/>
        </w:rPr>
        <w:t xml:space="preserve">При цьому кожному СТ виділяється % частка потужності трансформатора для користування, тобто отримує свою комірку для установки </w:t>
      </w:r>
      <w:proofErr w:type="spellStart"/>
      <w:r w:rsidRPr="00EA0D75">
        <w:rPr>
          <w:rFonts w:ascii="Times New Roman" w:hAnsi="Times New Roman"/>
          <w:kern w:val="1"/>
          <w:sz w:val="32"/>
          <w:szCs w:val="32"/>
          <w:lang w:eastAsia="uk-UA"/>
        </w:rPr>
        <w:t>двохтарифного</w:t>
      </w:r>
      <w:proofErr w:type="spellEnd"/>
      <w:r w:rsidRPr="00EA0D75">
        <w:rPr>
          <w:rFonts w:ascii="Times New Roman" w:hAnsi="Times New Roman"/>
          <w:kern w:val="1"/>
          <w:sz w:val="32"/>
          <w:szCs w:val="32"/>
          <w:lang w:eastAsia="uk-UA"/>
        </w:rPr>
        <w:t xml:space="preserve"> лічильника на ТП (по принципу СО "Трудовик" з ДТЕК).</w:t>
      </w:r>
    </w:p>
    <w:p w:rsidR="00EB2B22" w:rsidRPr="00EA0D75" w:rsidRDefault="00EB2B22" w:rsidP="00EB2B22">
      <w:pPr>
        <w:spacing w:after="0"/>
        <w:ind w:left="-425" w:firstLine="425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A0D75">
        <w:rPr>
          <w:rFonts w:ascii="Times New Roman" w:hAnsi="Times New Roman"/>
          <w:b/>
          <w:sz w:val="32"/>
          <w:szCs w:val="32"/>
          <w:u w:val="single"/>
        </w:rPr>
        <w:t>Переваги:</w:t>
      </w:r>
    </w:p>
    <w:p w:rsidR="00EB2B22" w:rsidRPr="00EA0D75" w:rsidRDefault="00EB2B22" w:rsidP="00EB2B22">
      <w:pPr>
        <w:spacing w:after="0"/>
        <w:ind w:right="284" w:firstLine="425"/>
        <w:jc w:val="both"/>
        <w:rPr>
          <w:rFonts w:ascii="Times New Roman" w:hAnsi="Times New Roman"/>
          <w:sz w:val="32"/>
          <w:szCs w:val="32"/>
        </w:rPr>
      </w:pPr>
      <w:r w:rsidRPr="00EA0D75">
        <w:rPr>
          <w:rFonts w:ascii="Times New Roman" w:hAnsi="Times New Roman"/>
          <w:sz w:val="32"/>
          <w:szCs w:val="32"/>
        </w:rPr>
        <w:t>1. Ви отримуєте державний тариф на електроенергію на ваш лічильник (по принципу договору між ДТЕК та СО «Трудовик»). В результаті садівниче товариство суттєво зменшує для своїх садоводів вартість 1 кВт – платить тільки свої втрати 10 кВА (за боржників будуть платити їх СТ). А боржників своїх СТ по заяві працівники СО «Трудовик» відключать від постачання електроенергії.</w:t>
      </w:r>
    </w:p>
    <w:p w:rsidR="00EB2B22" w:rsidRPr="00EA0D75" w:rsidRDefault="00EB2B22" w:rsidP="00EB2B22">
      <w:pPr>
        <w:spacing w:after="0"/>
        <w:ind w:right="284" w:firstLine="425"/>
        <w:jc w:val="both"/>
        <w:rPr>
          <w:rFonts w:ascii="Times New Roman" w:hAnsi="Times New Roman"/>
          <w:sz w:val="32"/>
          <w:szCs w:val="32"/>
        </w:rPr>
      </w:pPr>
      <w:r w:rsidRPr="00EA0D75">
        <w:rPr>
          <w:rFonts w:ascii="Times New Roman" w:hAnsi="Times New Roman"/>
          <w:sz w:val="32"/>
          <w:szCs w:val="32"/>
        </w:rPr>
        <w:t>2. Заміна лінії на ізольований кабель більшого перерізу зменшує опір в проводах – це  зменшення втрат на 10 - 15%.</w:t>
      </w:r>
    </w:p>
    <w:p w:rsidR="00EB2B22" w:rsidRPr="00EA0D75" w:rsidRDefault="00EB2B22" w:rsidP="00EB2B22">
      <w:pPr>
        <w:spacing w:after="0"/>
        <w:ind w:right="284"/>
        <w:jc w:val="both"/>
        <w:rPr>
          <w:rFonts w:ascii="Times New Roman" w:hAnsi="Times New Roman"/>
          <w:sz w:val="32"/>
          <w:szCs w:val="32"/>
        </w:rPr>
      </w:pPr>
      <w:r w:rsidRPr="00EA0D75">
        <w:rPr>
          <w:rFonts w:ascii="Times New Roman" w:hAnsi="Times New Roman"/>
          <w:sz w:val="32"/>
          <w:szCs w:val="32"/>
        </w:rPr>
        <w:t xml:space="preserve">       3. При заборгованості деяких СТ, які уклали чи не уклали прямий договір, ДТЕК від’єднує від електропостачання тільки ті СТ, які заборгували а не весь трудовик в Літках, а тільки окремі СТ.</w:t>
      </w:r>
    </w:p>
    <w:p w:rsidR="00EB2B22" w:rsidRPr="00EA0D75" w:rsidRDefault="00EB2B22" w:rsidP="00EB2B22">
      <w:pPr>
        <w:spacing w:after="0"/>
        <w:ind w:right="284"/>
        <w:jc w:val="both"/>
        <w:rPr>
          <w:rFonts w:ascii="Times New Roman" w:hAnsi="Times New Roman"/>
          <w:sz w:val="32"/>
          <w:szCs w:val="32"/>
        </w:rPr>
      </w:pPr>
      <w:r w:rsidRPr="00EA0D75">
        <w:rPr>
          <w:rFonts w:ascii="Times New Roman" w:hAnsi="Times New Roman"/>
          <w:sz w:val="32"/>
          <w:szCs w:val="32"/>
        </w:rPr>
        <w:t xml:space="preserve">       4. При заборгованості деяких СТ, які уклали чи не уклали прямий договір ДТЕК від’єднує від електропостачання тільки ті СТ, які заборгували (для цього виділені комірки для кожного СТ на трансформаторі.</w:t>
      </w:r>
    </w:p>
    <w:p w:rsidR="00EB2B22" w:rsidRPr="00EA0D75" w:rsidRDefault="00EB2B22" w:rsidP="00EB2B22">
      <w:pPr>
        <w:spacing w:after="0"/>
        <w:ind w:right="284"/>
        <w:jc w:val="both"/>
        <w:rPr>
          <w:rFonts w:ascii="Times New Roman" w:hAnsi="Times New Roman"/>
          <w:b/>
          <w:sz w:val="32"/>
          <w:szCs w:val="32"/>
        </w:rPr>
      </w:pPr>
      <w:r w:rsidRPr="00EA0D75">
        <w:rPr>
          <w:rFonts w:ascii="Times New Roman" w:hAnsi="Times New Roman"/>
          <w:sz w:val="32"/>
          <w:szCs w:val="32"/>
        </w:rPr>
        <w:t xml:space="preserve">       5. </w:t>
      </w:r>
      <w:r w:rsidRPr="00EA0D75">
        <w:rPr>
          <w:rFonts w:ascii="Times New Roman" w:hAnsi="Times New Roman"/>
          <w:b/>
          <w:sz w:val="32"/>
          <w:szCs w:val="32"/>
        </w:rPr>
        <w:t>При цьому всі садівничі товариства незмінно залишаються членами Об’єднання і користуються всіма послугами згідно діючого Статуту СО "Трудовик".</w:t>
      </w:r>
    </w:p>
    <w:p w:rsidR="00EB2B22" w:rsidRPr="00EA0D75" w:rsidRDefault="00EB2B22" w:rsidP="00EB2B22">
      <w:pPr>
        <w:tabs>
          <w:tab w:val="right" w:pos="9496"/>
        </w:tabs>
        <w:spacing w:after="0"/>
        <w:ind w:right="284" w:firstLine="425"/>
        <w:jc w:val="both"/>
        <w:rPr>
          <w:rFonts w:ascii="Times New Roman" w:hAnsi="Times New Roman"/>
          <w:b/>
          <w:sz w:val="32"/>
          <w:szCs w:val="32"/>
        </w:rPr>
      </w:pPr>
      <w:r w:rsidRPr="00EA0D75">
        <w:rPr>
          <w:rFonts w:ascii="Times New Roman" w:hAnsi="Times New Roman"/>
          <w:b/>
          <w:sz w:val="32"/>
          <w:szCs w:val="32"/>
        </w:rPr>
        <w:t>Відділяється тільки оплата за спожиту електроенергію, тобто персоналізується.</w:t>
      </w:r>
      <w:r w:rsidRPr="00EA0D75">
        <w:rPr>
          <w:rFonts w:ascii="Times New Roman" w:hAnsi="Times New Roman"/>
          <w:b/>
          <w:sz w:val="32"/>
          <w:szCs w:val="32"/>
        </w:rPr>
        <w:tab/>
      </w:r>
    </w:p>
    <w:p w:rsidR="00EA0D75" w:rsidRDefault="00EB2B22" w:rsidP="0046434D">
      <w:pPr>
        <w:spacing w:after="0" w:line="240" w:lineRule="atLeast"/>
        <w:ind w:right="284" w:firstLine="709"/>
        <w:jc w:val="both"/>
        <w:rPr>
          <w:rFonts w:ascii="Times New Roman" w:eastAsia="Times New Roman" w:hAnsi="Times New Roman"/>
          <w:b/>
          <w:kern w:val="1"/>
          <w:sz w:val="24"/>
          <w:szCs w:val="24"/>
          <w:vertAlign w:val="superscript"/>
          <w:lang w:eastAsia="uk-UA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vertAlign w:val="superscript"/>
          <w:lang w:eastAsia="uk-UA"/>
        </w:rPr>
        <w:t xml:space="preserve">                                                                                            </w:t>
      </w:r>
    </w:p>
    <w:p w:rsidR="00EB2B22" w:rsidRDefault="00EA0D75" w:rsidP="0046434D">
      <w:pPr>
        <w:spacing w:after="0" w:line="240" w:lineRule="atLeast"/>
        <w:ind w:right="284" w:firstLine="709"/>
        <w:jc w:val="both"/>
        <w:rPr>
          <w:rFonts w:ascii="Times New Roman" w:hAnsi="Times New Roman"/>
          <w:b/>
          <w:kern w:val="1"/>
          <w:sz w:val="36"/>
          <w:szCs w:val="36"/>
          <w:lang w:eastAsia="uk-UA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vertAlign w:val="superscript"/>
          <w:lang w:eastAsia="uk-UA"/>
        </w:rPr>
        <w:t xml:space="preserve">                                                                               </w:t>
      </w:r>
      <w:r w:rsidR="00EB2B22">
        <w:rPr>
          <w:rFonts w:ascii="Times New Roman" w:eastAsia="Times New Roman" w:hAnsi="Times New Roman"/>
          <w:b/>
          <w:kern w:val="1"/>
          <w:sz w:val="24"/>
          <w:szCs w:val="24"/>
          <w:vertAlign w:val="superscript"/>
          <w:lang w:eastAsia="uk-UA"/>
        </w:rPr>
        <w:t xml:space="preserve">                        </w:t>
      </w:r>
      <w:r w:rsidR="00EB2B22" w:rsidRPr="0050069B">
        <w:rPr>
          <w:rFonts w:ascii="Times New Roman" w:eastAsia="Times New Roman" w:hAnsi="Times New Roman"/>
          <w:b/>
          <w:kern w:val="1"/>
          <w:sz w:val="32"/>
          <w:szCs w:val="32"/>
          <w:vertAlign w:val="superscript"/>
          <w:lang w:eastAsia="uk-UA"/>
        </w:rPr>
        <w:t>Голова Ради СО «Трудовик» Н.М. Киричук</w:t>
      </w:r>
    </w:p>
    <w:sectPr w:rsidR="00EB2B22" w:rsidSect="009A1F0C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3A0"/>
    <w:rsid w:val="001113A0"/>
    <w:rsid w:val="00145EF5"/>
    <w:rsid w:val="00164763"/>
    <w:rsid w:val="00183DF1"/>
    <w:rsid w:val="001D3319"/>
    <w:rsid w:val="00263413"/>
    <w:rsid w:val="002A217B"/>
    <w:rsid w:val="003560E8"/>
    <w:rsid w:val="0046434D"/>
    <w:rsid w:val="004916A7"/>
    <w:rsid w:val="004A6E19"/>
    <w:rsid w:val="004C14C3"/>
    <w:rsid w:val="004E0065"/>
    <w:rsid w:val="0050069B"/>
    <w:rsid w:val="00581691"/>
    <w:rsid w:val="00591D82"/>
    <w:rsid w:val="006F2789"/>
    <w:rsid w:val="00747BEA"/>
    <w:rsid w:val="00854FAE"/>
    <w:rsid w:val="00914502"/>
    <w:rsid w:val="00926361"/>
    <w:rsid w:val="00980A86"/>
    <w:rsid w:val="00991B33"/>
    <w:rsid w:val="009A1F0C"/>
    <w:rsid w:val="009B1417"/>
    <w:rsid w:val="009D2050"/>
    <w:rsid w:val="009E7190"/>
    <w:rsid w:val="00A36EC4"/>
    <w:rsid w:val="00AA12F8"/>
    <w:rsid w:val="00AA2CD3"/>
    <w:rsid w:val="00B6357F"/>
    <w:rsid w:val="00B85319"/>
    <w:rsid w:val="00C629F8"/>
    <w:rsid w:val="00CF0947"/>
    <w:rsid w:val="00CF6528"/>
    <w:rsid w:val="00CF6613"/>
    <w:rsid w:val="00D5045D"/>
    <w:rsid w:val="00D97F63"/>
    <w:rsid w:val="00DB6FEE"/>
    <w:rsid w:val="00EA0D75"/>
    <w:rsid w:val="00EB2B22"/>
    <w:rsid w:val="00EC436C"/>
    <w:rsid w:val="00EF525A"/>
    <w:rsid w:val="00F23FC7"/>
    <w:rsid w:val="00F316EC"/>
    <w:rsid w:val="00F346C1"/>
    <w:rsid w:val="00F4427D"/>
    <w:rsid w:val="00F6448F"/>
    <w:rsid w:val="00F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A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1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48</cp:revision>
  <cp:lastPrinted>2024-06-21T07:47:00Z</cp:lastPrinted>
  <dcterms:created xsi:type="dcterms:W3CDTF">2024-06-21T07:37:00Z</dcterms:created>
  <dcterms:modified xsi:type="dcterms:W3CDTF">2024-06-23T06:42:00Z</dcterms:modified>
</cp:coreProperties>
</file>